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0D1" w:rsidRPr="003256CE" w:rsidRDefault="005410D1" w:rsidP="005410D1">
      <w:pPr>
        <w:pStyle w:val="ac"/>
        <w:jc w:val="right"/>
        <w:rPr>
          <w:sz w:val="24"/>
        </w:rPr>
      </w:pPr>
      <w:r w:rsidRPr="003256CE">
        <w:rPr>
          <w:sz w:val="24"/>
        </w:rPr>
        <w:t xml:space="preserve">Дата государственной регистрации  </w:t>
      </w:r>
      <w:bookmarkStart w:id="0" w:name="_GoBack"/>
      <w:bookmarkEnd w:id="0"/>
      <w:r w:rsidRPr="003256CE">
        <w:rPr>
          <w:sz w:val="24"/>
        </w:rPr>
        <w:t xml:space="preserve">- 07.10.2024, </w:t>
      </w:r>
    </w:p>
    <w:p w:rsidR="005410D1" w:rsidRPr="003256CE" w:rsidRDefault="005410D1" w:rsidP="005410D1">
      <w:pPr>
        <w:pStyle w:val="ac"/>
        <w:jc w:val="right"/>
        <w:rPr>
          <w:sz w:val="24"/>
        </w:rPr>
      </w:pPr>
      <w:r w:rsidRPr="003256CE">
        <w:rPr>
          <w:sz w:val="24"/>
        </w:rPr>
        <w:t xml:space="preserve">государственный номер муниципального правового акта -  </w:t>
      </w:r>
      <w:r w:rsidRPr="003256CE">
        <w:rPr>
          <w:sz w:val="24"/>
          <w:lang w:val="en-US"/>
        </w:rPr>
        <w:t>RU</w:t>
      </w:r>
      <w:r w:rsidRPr="003256CE">
        <w:rPr>
          <w:sz w:val="24"/>
        </w:rPr>
        <w:t>297150002024002</w:t>
      </w:r>
    </w:p>
    <w:p w:rsidR="005410D1" w:rsidRPr="005410D1" w:rsidRDefault="005410D1" w:rsidP="005410D1">
      <w:pPr>
        <w:pStyle w:val="ac"/>
        <w:rPr>
          <w:b w:val="0"/>
          <w:szCs w:val="28"/>
        </w:rPr>
      </w:pPr>
    </w:p>
    <w:p w:rsidR="005410D1" w:rsidRPr="005410D1" w:rsidRDefault="005410D1" w:rsidP="005410D1">
      <w:pPr>
        <w:pStyle w:val="ac"/>
        <w:rPr>
          <w:b w:val="0"/>
          <w:szCs w:val="28"/>
        </w:rPr>
      </w:pPr>
    </w:p>
    <w:p w:rsidR="005410D1" w:rsidRPr="00E97430" w:rsidRDefault="005410D1" w:rsidP="005410D1">
      <w:pPr>
        <w:pStyle w:val="ac"/>
        <w:rPr>
          <w:b w:val="0"/>
          <w:szCs w:val="28"/>
        </w:rPr>
      </w:pPr>
      <w:r>
        <w:rPr>
          <w:szCs w:val="28"/>
        </w:rPr>
        <w:t>А</w:t>
      </w:r>
      <w:r w:rsidRPr="00E97430">
        <w:rPr>
          <w:szCs w:val="28"/>
        </w:rPr>
        <w:t>рхангельская область</w:t>
      </w:r>
    </w:p>
    <w:p w:rsidR="005410D1" w:rsidRPr="00E97430" w:rsidRDefault="005410D1" w:rsidP="005410D1">
      <w:pPr>
        <w:pStyle w:val="ac"/>
        <w:rPr>
          <w:b w:val="0"/>
          <w:szCs w:val="28"/>
        </w:rPr>
      </w:pPr>
      <w:r>
        <w:rPr>
          <w:szCs w:val="28"/>
        </w:rPr>
        <w:t>Пинежский муниципальный округ</w:t>
      </w:r>
    </w:p>
    <w:p w:rsidR="005410D1" w:rsidRPr="00E97430" w:rsidRDefault="005410D1" w:rsidP="005410D1">
      <w:pPr>
        <w:pStyle w:val="ac"/>
        <w:rPr>
          <w:b w:val="0"/>
          <w:szCs w:val="28"/>
        </w:rPr>
      </w:pPr>
    </w:p>
    <w:p w:rsidR="005410D1" w:rsidRDefault="005410D1" w:rsidP="005410D1">
      <w:pPr>
        <w:pStyle w:val="ac"/>
        <w:rPr>
          <w:b w:val="0"/>
          <w:szCs w:val="28"/>
        </w:rPr>
      </w:pPr>
      <w:r w:rsidRPr="00E97430">
        <w:rPr>
          <w:szCs w:val="28"/>
        </w:rPr>
        <w:t xml:space="preserve">Собрание депутатов </w:t>
      </w:r>
      <w:r>
        <w:rPr>
          <w:szCs w:val="28"/>
        </w:rPr>
        <w:t>Пинежского муниципального округа</w:t>
      </w:r>
    </w:p>
    <w:p w:rsidR="005410D1" w:rsidRDefault="005410D1" w:rsidP="005410D1">
      <w:pPr>
        <w:pStyle w:val="ac"/>
        <w:rPr>
          <w:b w:val="0"/>
          <w:szCs w:val="28"/>
        </w:rPr>
      </w:pPr>
      <w:r w:rsidRPr="00E97430">
        <w:rPr>
          <w:szCs w:val="28"/>
        </w:rPr>
        <w:t xml:space="preserve"> Архангельской области</w:t>
      </w:r>
      <w:r>
        <w:rPr>
          <w:szCs w:val="28"/>
        </w:rPr>
        <w:t xml:space="preserve"> </w:t>
      </w:r>
      <w:r w:rsidRPr="00E97430">
        <w:rPr>
          <w:szCs w:val="28"/>
        </w:rPr>
        <w:t>(</w:t>
      </w:r>
      <w:r>
        <w:rPr>
          <w:szCs w:val="28"/>
        </w:rPr>
        <w:t xml:space="preserve">первого </w:t>
      </w:r>
      <w:r w:rsidRPr="00E97430">
        <w:rPr>
          <w:szCs w:val="28"/>
        </w:rPr>
        <w:t>созыва)</w:t>
      </w:r>
    </w:p>
    <w:p w:rsidR="005410D1" w:rsidRPr="00E97430" w:rsidRDefault="005410D1" w:rsidP="005410D1">
      <w:pPr>
        <w:pStyle w:val="ac"/>
        <w:rPr>
          <w:b w:val="0"/>
          <w:szCs w:val="28"/>
        </w:rPr>
      </w:pPr>
      <w:r w:rsidRPr="00E97430">
        <w:rPr>
          <w:szCs w:val="28"/>
        </w:rPr>
        <w:t>(</w:t>
      </w:r>
      <w:r>
        <w:rPr>
          <w:szCs w:val="28"/>
        </w:rPr>
        <w:t xml:space="preserve">очередное девятое </w:t>
      </w:r>
      <w:r w:rsidRPr="00E97430">
        <w:rPr>
          <w:szCs w:val="28"/>
        </w:rPr>
        <w:t>заседание)</w:t>
      </w:r>
    </w:p>
    <w:p w:rsidR="005410D1" w:rsidRDefault="005410D1" w:rsidP="005410D1">
      <w:pPr>
        <w:pStyle w:val="ac"/>
        <w:rPr>
          <w:b w:val="0"/>
          <w:szCs w:val="28"/>
        </w:rPr>
      </w:pPr>
    </w:p>
    <w:p w:rsidR="005410D1" w:rsidRPr="00E97430" w:rsidRDefault="005410D1" w:rsidP="005410D1">
      <w:pPr>
        <w:pStyle w:val="ac"/>
        <w:rPr>
          <w:b w:val="0"/>
          <w:szCs w:val="28"/>
        </w:rPr>
      </w:pPr>
    </w:p>
    <w:p w:rsidR="005410D1" w:rsidRPr="00E97430" w:rsidRDefault="005410D1" w:rsidP="005410D1">
      <w:pPr>
        <w:pStyle w:val="ac"/>
        <w:rPr>
          <w:b w:val="0"/>
          <w:szCs w:val="28"/>
        </w:rPr>
      </w:pPr>
      <w:proofErr w:type="gramStart"/>
      <w:r w:rsidRPr="00E97430">
        <w:rPr>
          <w:szCs w:val="28"/>
        </w:rPr>
        <w:t>Р</w:t>
      </w:r>
      <w:proofErr w:type="gramEnd"/>
      <w:r w:rsidRPr="00E97430">
        <w:rPr>
          <w:szCs w:val="28"/>
        </w:rPr>
        <w:t xml:space="preserve"> Е Ш Е Н И Е </w:t>
      </w:r>
    </w:p>
    <w:p w:rsidR="005410D1" w:rsidRDefault="005410D1" w:rsidP="005410D1">
      <w:pPr>
        <w:pStyle w:val="ac"/>
        <w:rPr>
          <w:b w:val="0"/>
          <w:szCs w:val="28"/>
        </w:rPr>
      </w:pPr>
    </w:p>
    <w:p w:rsidR="005410D1" w:rsidRPr="00E97430" w:rsidRDefault="005410D1" w:rsidP="005410D1">
      <w:pPr>
        <w:pStyle w:val="ac"/>
        <w:rPr>
          <w:b w:val="0"/>
          <w:szCs w:val="28"/>
        </w:rPr>
      </w:pPr>
    </w:p>
    <w:p w:rsidR="005410D1" w:rsidRDefault="005410D1" w:rsidP="005410D1">
      <w:pPr>
        <w:pStyle w:val="ac"/>
        <w:rPr>
          <w:szCs w:val="28"/>
        </w:rPr>
      </w:pPr>
      <w:r w:rsidRPr="00E97430">
        <w:rPr>
          <w:szCs w:val="28"/>
        </w:rPr>
        <w:t xml:space="preserve">от </w:t>
      </w:r>
      <w:r>
        <w:rPr>
          <w:szCs w:val="28"/>
        </w:rPr>
        <w:t>13</w:t>
      </w:r>
      <w:r w:rsidRPr="00E97430">
        <w:rPr>
          <w:szCs w:val="28"/>
        </w:rPr>
        <w:t xml:space="preserve"> </w:t>
      </w:r>
      <w:r>
        <w:rPr>
          <w:szCs w:val="28"/>
        </w:rPr>
        <w:t>сентября 2024 года № 159</w:t>
      </w:r>
    </w:p>
    <w:p w:rsidR="005410D1" w:rsidRDefault="005410D1" w:rsidP="005410D1">
      <w:pPr>
        <w:pStyle w:val="ac"/>
        <w:rPr>
          <w:szCs w:val="28"/>
        </w:rPr>
      </w:pPr>
    </w:p>
    <w:p w:rsidR="005410D1" w:rsidRPr="00E97430" w:rsidRDefault="005410D1" w:rsidP="005410D1">
      <w:pPr>
        <w:pStyle w:val="ac"/>
        <w:rPr>
          <w:szCs w:val="28"/>
        </w:rPr>
      </w:pPr>
    </w:p>
    <w:p w:rsidR="005410D1" w:rsidRDefault="005410D1" w:rsidP="005410D1">
      <w:pPr>
        <w:pStyle w:val="ac"/>
        <w:rPr>
          <w:sz w:val="22"/>
          <w:szCs w:val="22"/>
        </w:rPr>
      </w:pPr>
      <w:r w:rsidRPr="00BF7A6E">
        <w:rPr>
          <w:sz w:val="22"/>
          <w:szCs w:val="22"/>
        </w:rPr>
        <w:t>с. Карпогоры</w:t>
      </w:r>
    </w:p>
    <w:p w:rsidR="005410D1" w:rsidRPr="00966911" w:rsidRDefault="005410D1" w:rsidP="005410D1">
      <w:pPr>
        <w:pStyle w:val="ac"/>
        <w:rPr>
          <w:sz w:val="27"/>
          <w:szCs w:val="27"/>
        </w:rPr>
      </w:pPr>
    </w:p>
    <w:p w:rsidR="005410D1" w:rsidRPr="00966911" w:rsidRDefault="005410D1" w:rsidP="005410D1">
      <w:pPr>
        <w:pStyle w:val="ac"/>
        <w:jc w:val="left"/>
        <w:rPr>
          <w:szCs w:val="28"/>
        </w:rPr>
      </w:pPr>
    </w:p>
    <w:p w:rsidR="005410D1" w:rsidRDefault="005410D1" w:rsidP="005410D1">
      <w:pPr>
        <w:shd w:val="clear" w:color="auto" w:fill="FFFFFF"/>
        <w:spacing w:line="317" w:lineRule="exact"/>
        <w:ind w:left="86"/>
        <w:jc w:val="center"/>
        <w:rPr>
          <w:b/>
          <w:sz w:val="28"/>
          <w:szCs w:val="28"/>
        </w:rPr>
      </w:pPr>
      <w:r w:rsidRPr="00966911">
        <w:rPr>
          <w:b/>
          <w:sz w:val="28"/>
          <w:szCs w:val="28"/>
        </w:rPr>
        <w:t>О внесении изменений</w:t>
      </w:r>
      <w:r>
        <w:rPr>
          <w:b/>
          <w:sz w:val="28"/>
          <w:szCs w:val="28"/>
        </w:rPr>
        <w:t xml:space="preserve"> и дополнений </w:t>
      </w:r>
      <w:r w:rsidRPr="00966911">
        <w:rPr>
          <w:b/>
          <w:sz w:val="28"/>
          <w:szCs w:val="28"/>
        </w:rPr>
        <w:t xml:space="preserve">в Устав </w:t>
      </w:r>
      <w:r>
        <w:rPr>
          <w:b/>
          <w:sz w:val="28"/>
          <w:szCs w:val="28"/>
        </w:rPr>
        <w:t xml:space="preserve">Пинежского </w:t>
      </w:r>
    </w:p>
    <w:p w:rsidR="005410D1" w:rsidRPr="00966911" w:rsidRDefault="005410D1" w:rsidP="005410D1">
      <w:pPr>
        <w:shd w:val="clear" w:color="auto" w:fill="FFFFFF"/>
        <w:spacing w:line="317" w:lineRule="exact"/>
        <w:ind w:left="86"/>
        <w:jc w:val="center"/>
        <w:rPr>
          <w:b/>
          <w:sz w:val="28"/>
          <w:szCs w:val="28"/>
        </w:rPr>
      </w:pPr>
      <w:r>
        <w:rPr>
          <w:b/>
          <w:sz w:val="28"/>
          <w:szCs w:val="28"/>
        </w:rPr>
        <w:t>муниципального округа Архангельской области</w:t>
      </w:r>
    </w:p>
    <w:p w:rsidR="005410D1" w:rsidRPr="00966911" w:rsidRDefault="005410D1" w:rsidP="005410D1">
      <w:pPr>
        <w:rPr>
          <w:sz w:val="28"/>
          <w:szCs w:val="28"/>
        </w:rPr>
      </w:pPr>
    </w:p>
    <w:p w:rsidR="005410D1" w:rsidRPr="00966911" w:rsidRDefault="005410D1" w:rsidP="005410D1">
      <w:pPr>
        <w:pStyle w:val="ConsPlusNormal"/>
        <w:rPr>
          <w:b/>
          <w:bCs/>
          <w:sz w:val="28"/>
          <w:szCs w:val="28"/>
        </w:rPr>
      </w:pPr>
    </w:p>
    <w:p w:rsidR="005410D1" w:rsidRPr="00DC0B3D" w:rsidRDefault="005410D1" w:rsidP="005410D1">
      <w:pPr>
        <w:ind w:firstLine="709"/>
        <w:jc w:val="both"/>
        <w:rPr>
          <w:b/>
          <w:sz w:val="28"/>
          <w:szCs w:val="28"/>
        </w:rPr>
      </w:pPr>
      <w:r>
        <w:rPr>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Собрание депутатов Пинежского муниципального округа Архангельской области  первого созыва </w:t>
      </w:r>
      <w:proofErr w:type="gramStart"/>
      <w:r w:rsidRPr="00DC0B3D">
        <w:rPr>
          <w:b/>
          <w:sz w:val="28"/>
          <w:szCs w:val="28"/>
        </w:rPr>
        <w:t>Р</w:t>
      </w:r>
      <w:proofErr w:type="gramEnd"/>
      <w:r w:rsidRPr="00DC0B3D">
        <w:rPr>
          <w:b/>
          <w:sz w:val="28"/>
          <w:szCs w:val="28"/>
        </w:rPr>
        <w:t xml:space="preserve"> Е Ш А Е Т:</w:t>
      </w:r>
    </w:p>
    <w:p w:rsidR="005410D1" w:rsidRPr="005410D1" w:rsidRDefault="005410D1" w:rsidP="005410D1">
      <w:pPr>
        <w:pStyle w:val="af5"/>
        <w:widowControl w:val="0"/>
        <w:numPr>
          <w:ilvl w:val="0"/>
          <w:numId w:val="4"/>
        </w:numPr>
        <w:autoSpaceDE w:val="0"/>
        <w:autoSpaceDN w:val="0"/>
        <w:adjustRightInd w:val="0"/>
        <w:spacing w:line="240" w:lineRule="auto"/>
        <w:ind w:left="0" w:firstLine="709"/>
        <w:jc w:val="both"/>
        <w:rPr>
          <w:rFonts w:ascii="Times New Roman" w:hAnsi="Times New Roman" w:cs="Times New Roman"/>
          <w:sz w:val="28"/>
          <w:szCs w:val="28"/>
        </w:rPr>
      </w:pPr>
      <w:r w:rsidRPr="005410D1">
        <w:rPr>
          <w:rFonts w:ascii="Times New Roman" w:hAnsi="Times New Roman" w:cs="Times New Roman"/>
          <w:sz w:val="28"/>
          <w:szCs w:val="28"/>
        </w:rPr>
        <w:t xml:space="preserve">Внести в Устав Пинежского муниципального округа Архангельской области, принятый решением Собрания депутатов Пинежского муниципального округа и зарегистрированный Управлением Министерства юстиции Российской Федерации по Архангельской области и Ненецкому автономному округу 24 января 2024 года  за № </w:t>
      </w:r>
      <w:r w:rsidRPr="005410D1">
        <w:rPr>
          <w:rFonts w:ascii="Times New Roman" w:hAnsi="Times New Roman" w:cs="Times New Roman"/>
          <w:sz w:val="28"/>
          <w:szCs w:val="28"/>
          <w:lang w:val="en-US"/>
        </w:rPr>
        <w:t>RU</w:t>
      </w:r>
      <w:r w:rsidRPr="005410D1">
        <w:rPr>
          <w:rFonts w:ascii="Times New Roman" w:hAnsi="Times New Roman" w:cs="Times New Roman"/>
          <w:sz w:val="28"/>
          <w:szCs w:val="28"/>
        </w:rPr>
        <w:t xml:space="preserve">297150002024001 следующие изменения и дополнения: </w:t>
      </w:r>
    </w:p>
    <w:p w:rsidR="005410D1" w:rsidRPr="005410D1" w:rsidRDefault="005410D1" w:rsidP="005410D1">
      <w:pPr>
        <w:ind w:firstLine="709"/>
        <w:jc w:val="both"/>
        <w:rPr>
          <w:sz w:val="28"/>
          <w:szCs w:val="28"/>
        </w:rPr>
      </w:pPr>
      <w:r w:rsidRPr="005410D1">
        <w:rPr>
          <w:sz w:val="28"/>
          <w:szCs w:val="28"/>
        </w:rPr>
        <w:t>1) Подпункт 42 пункта 1 статьи 10 дополнить  словами «</w:t>
      </w:r>
      <w:proofErr w:type="gramStart"/>
      <w:r w:rsidRPr="005410D1">
        <w:rPr>
          <w:sz w:val="28"/>
          <w:szCs w:val="28"/>
        </w:rPr>
        <w:t>,а</w:t>
      </w:r>
      <w:proofErr w:type="gramEnd"/>
      <w:r w:rsidRPr="005410D1">
        <w:rPr>
          <w:sz w:val="28"/>
          <w:szCs w:val="28"/>
        </w:rPr>
        <w:t xml:space="preserve"> также правил использования водных объектов для рекреационных целей;».</w:t>
      </w:r>
    </w:p>
    <w:p w:rsidR="005410D1" w:rsidRPr="005410D1" w:rsidRDefault="005410D1" w:rsidP="005410D1">
      <w:pPr>
        <w:ind w:firstLine="708"/>
        <w:jc w:val="both"/>
        <w:rPr>
          <w:sz w:val="28"/>
          <w:szCs w:val="28"/>
        </w:rPr>
      </w:pPr>
      <w:r w:rsidRPr="005410D1">
        <w:rPr>
          <w:sz w:val="28"/>
          <w:szCs w:val="28"/>
        </w:rPr>
        <w:t xml:space="preserve">2) Подпункт 16 пункта 1 статьи 10 дополнить словами </w:t>
      </w:r>
      <w:r w:rsidRPr="005410D1">
        <w:rPr>
          <w:rFonts w:eastAsiaTheme="minorHAnsi"/>
          <w:sz w:val="28"/>
          <w:szCs w:val="28"/>
          <w:lang w:eastAsia="en-US"/>
        </w:rPr>
        <w:t>«,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Пинежского муниципального округа</w:t>
      </w:r>
      <w:proofErr w:type="gramStart"/>
      <w:r w:rsidRPr="005410D1">
        <w:rPr>
          <w:rFonts w:eastAsiaTheme="minorHAnsi"/>
          <w:sz w:val="28"/>
          <w:szCs w:val="28"/>
          <w:lang w:eastAsia="en-US"/>
        </w:rPr>
        <w:t>;»</w:t>
      </w:r>
      <w:proofErr w:type="gramEnd"/>
      <w:r w:rsidRPr="005410D1">
        <w:rPr>
          <w:rFonts w:eastAsiaTheme="minorHAnsi"/>
          <w:sz w:val="28"/>
          <w:szCs w:val="28"/>
          <w:lang w:eastAsia="en-US"/>
        </w:rPr>
        <w:t>;</w:t>
      </w:r>
    </w:p>
    <w:p w:rsidR="005410D1" w:rsidRPr="005410D1" w:rsidRDefault="005410D1" w:rsidP="005410D1">
      <w:pPr>
        <w:ind w:left="708"/>
        <w:jc w:val="both"/>
        <w:rPr>
          <w:sz w:val="28"/>
          <w:szCs w:val="28"/>
        </w:rPr>
      </w:pPr>
      <w:r w:rsidRPr="005410D1">
        <w:rPr>
          <w:rFonts w:eastAsiaTheme="minorHAnsi"/>
          <w:sz w:val="28"/>
          <w:szCs w:val="28"/>
          <w:lang w:eastAsia="en-US"/>
        </w:rPr>
        <w:t>3) Пункт 1 статьи 10 дополнить подпунктом 50 следующего содержания:</w:t>
      </w:r>
    </w:p>
    <w:p w:rsidR="005410D1" w:rsidRPr="005410D1" w:rsidRDefault="005410D1" w:rsidP="005410D1">
      <w:pPr>
        <w:pStyle w:val="af5"/>
        <w:ind w:left="0" w:firstLine="708"/>
        <w:jc w:val="both"/>
        <w:rPr>
          <w:rFonts w:ascii="Times New Roman" w:hAnsi="Times New Roman" w:cs="Times New Roman"/>
          <w:sz w:val="28"/>
          <w:szCs w:val="28"/>
        </w:rPr>
      </w:pPr>
      <w:r w:rsidRPr="005410D1">
        <w:rPr>
          <w:rFonts w:ascii="Times New Roman" w:hAnsi="Times New Roman" w:cs="Times New Roman"/>
          <w:sz w:val="28"/>
          <w:szCs w:val="28"/>
        </w:rPr>
        <w:lastRenderedPageBreak/>
        <w:t xml:space="preserve">«50) осуществление учета личных подсобных хозяйств, которые ведут граждане в соответствии с Федеральным </w:t>
      </w:r>
      <w:hyperlink r:id="rId8" w:history="1">
        <w:r w:rsidRPr="005410D1">
          <w:rPr>
            <w:rFonts w:ascii="Times New Roman" w:hAnsi="Times New Roman" w:cs="Times New Roman"/>
            <w:sz w:val="28"/>
            <w:szCs w:val="28"/>
          </w:rPr>
          <w:t>законом</w:t>
        </w:r>
      </w:hyperlink>
      <w:r w:rsidRPr="005410D1">
        <w:rPr>
          <w:rFonts w:ascii="Times New Roman" w:hAnsi="Times New Roman" w:cs="Times New Roman"/>
          <w:sz w:val="28"/>
          <w:szCs w:val="28"/>
        </w:rPr>
        <w:t xml:space="preserve"> от 7 июля 2003 года N 112-ФЗ "О личном подсобном хозяйстве", в </w:t>
      </w:r>
      <w:proofErr w:type="spellStart"/>
      <w:r w:rsidRPr="005410D1">
        <w:rPr>
          <w:rFonts w:ascii="Times New Roman" w:hAnsi="Times New Roman" w:cs="Times New Roman"/>
          <w:sz w:val="28"/>
          <w:szCs w:val="28"/>
        </w:rPr>
        <w:t>похозяйственных</w:t>
      </w:r>
      <w:proofErr w:type="spellEnd"/>
      <w:r w:rsidRPr="005410D1">
        <w:rPr>
          <w:rFonts w:ascii="Times New Roman" w:hAnsi="Times New Roman" w:cs="Times New Roman"/>
          <w:sz w:val="28"/>
          <w:szCs w:val="28"/>
        </w:rPr>
        <w:t xml:space="preserve"> книгах</w:t>
      </w:r>
      <w:proofErr w:type="gramStart"/>
      <w:r w:rsidRPr="005410D1">
        <w:rPr>
          <w:rFonts w:ascii="Times New Roman" w:hAnsi="Times New Roman" w:cs="Times New Roman"/>
          <w:sz w:val="28"/>
          <w:szCs w:val="28"/>
        </w:rPr>
        <w:t>.».</w:t>
      </w:r>
      <w:proofErr w:type="gramEnd"/>
    </w:p>
    <w:p w:rsidR="005410D1" w:rsidRPr="005410D1" w:rsidRDefault="005410D1" w:rsidP="005410D1">
      <w:pPr>
        <w:ind w:firstLine="708"/>
        <w:jc w:val="both"/>
        <w:rPr>
          <w:iCs/>
          <w:sz w:val="28"/>
          <w:szCs w:val="28"/>
        </w:rPr>
      </w:pPr>
      <w:r w:rsidRPr="005410D1">
        <w:rPr>
          <w:sz w:val="28"/>
          <w:szCs w:val="28"/>
        </w:rPr>
        <w:t xml:space="preserve">2.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5410D1">
        <w:rPr>
          <w:iCs/>
          <w:sz w:val="28"/>
          <w:szCs w:val="28"/>
        </w:rPr>
        <w:t>от 21 июля 2005 года № 97-ФЗ «О государственной регистрации уставов муниципальных образований».</w:t>
      </w:r>
    </w:p>
    <w:p w:rsidR="005410D1" w:rsidRPr="005410D1" w:rsidRDefault="005410D1" w:rsidP="005410D1">
      <w:pPr>
        <w:ind w:firstLine="709"/>
        <w:jc w:val="both"/>
        <w:rPr>
          <w:sz w:val="28"/>
          <w:szCs w:val="28"/>
        </w:rPr>
      </w:pPr>
      <w:r w:rsidRPr="005410D1">
        <w:rPr>
          <w:sz w:val="28"/>
          <w:szCs w:val="28"/>
        </w:rPr>
        <w:t xml:space="preserve">3. Настоящее решение подлежит официальному опубликованию после его регистрации после его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5410D1">
        <w:rPr>
          <w:iCs/>
          <w:sz w:val="28"/>
          <w:szCs w:val="28"/>
        </w:rPr>
        <w:t>от 21 июля 2005 года №97-ФЗ «О государственной регистрации уставов муниципальных образований»</w:t>
      </w:r>
      <w:r w:rsidRPr="005410D1">
        <w:rPr>
          <w:sz w:val="28"/>
          <w:szCs w:val="28"/>
        </w:rPr>
        <w:t>.</w:t>
      </w:r>
    </w:p>
    <w:p w:rsidR="005410D1" w:rsidRDefault="005410D1" w:rsidP="005410D1">
      <w:pPr>
        <w:ind w:firstLine="709"/>
        <w:jc w:val="both"/>
        <w:rPr>
          <w:sz w:val="28"/>
          <w:szCs w:val="28"/>
        </w:rPr>
      </w:pPr>
    </w:p>
    <w:p w:rsidR="005410D1" w:rsidRDefault="005410D1" w:rsidP="005410D1">
      <w:pPr>
        <w:ind w:firstLine="709"/>
        <w:jc w:val="both"/>
        <w:rPr>
          <w:sz w:val="28"/>
          <w:szCs w:val="28"/>
        </w:rPr>
      </w:pPr>
    </w:p>
    <w:p w:rsidR="005410D1" w:rsidRDefault="005410D1" w:rsidP="005410D1">
      <w:pPr>
        <w:ind w:firstLine="709"/>
        <w:jc w:val="both"/>
        <w:rPr>
          <w:sz w:val="28"/>
          <w:szCs w:val="28"/>
        </w:rPr>
      </w:pPr>
    </w:p>
    <w:p w:rsidR="005410D1" w:rsidRDefault="005410D1" w:rsidP="005410D1">
      <w:pPr>
        <w:shd w:val="clear" w:color="auto" w:fill="FFFFFF"/>
        <w:tabs>
          <w:tab w:val="left" w:pos="1339"/>
        </w:tabs>
        <w:jc w:val="both"/>
        <w:rPr>
          <w:sz w:val="28"/>
          <w:szCs w:val="28"/>
        </w:rPr>
      </w:pPr>
      <w:r w:rsidRPr="00966911">
        <w:rPr>
          <w:sz w:val="28"/>
          <w:szCs w:val="28"/>
        </w:rPr>
        <w:t>Председатель Собрания депутатов</w:t>
      </w:r>
    </w:p>
    <w:p w:rsidR="005410D1" w:rsidRDefault="005410D1" w:rsidP="005410D1">
      <w:pPr>
        <w:shd w:val="clear" w:color="auto" w:fill="FFFFFF"/>
        <w:tabs>
          <w:tab w:val="left" w:pos="1339"/>
        </w:tabs>
        <w:jc w:val="both"/>
        <w:rPr>
          <w:sz w:val="28"/>
          <w:szCs w:val="28"/>
        </w:rPr>
      </w:pPr>
      <w:r>
        <w:rPr>
          <w:sz w:val="28"/>
          <w:szCs w:val="28"/>
        </w:rPr>
        <w:t xml:space="preserve">Пинежского муниципального округа                         </w:t>
      </w:r>
      <w:r w:rsidRPr="00966911">
        <w:rPr>
          <w:sz w:val="28"/>
          <w:szCs w:val="28"/>
        </w:rPr>
        <w:t xml:space="preserve">                  </w:t>
      </w:r>
      <w:r>
        <w:rPr>
          <w:sz w:val="28"/>
          <w:szCs w:val="28"/>
        </w:rPr>
        <w:t>Е.М.</w:t>
      </w:r>
      <w:r w:rsidR="000D78A5">
        <w:rPr>
          <w:sz w:val="28"/>
          <w:szCs w:val="28"/>
        </w:rPr>
        <w:t xml:space="preserve"> </w:t>
      </w:r>
      <w:proofErr w:type="spellStart"/>
      <w:r>
        <w:rPr>
          <w:sz w:val="28"/>
          <w:szCs w:val="28"/>
        </w:rPr>
        <w:t>Хайдукова</w:t>
      </w:r>
      <w:proofErr w:type="spellEnd"/>
    </w:p>
    <w:p w:rsidR="005410D1" w:rsidRDefault="005410D1" w:rsidP="005410D1">
      <w:pPr>
        <w:shd w:val="clear" w:color="auto" w:fill="FFFFFF"/>
        <w:tabs>
          <w:tab w:val="left" w:pos="1339"/>
        </w:tabs>
        <w:jc w:val="both"/>
        <w:rPr>
          <w:sz w:val="28"/>
          <w:szCs w:val="28"/>
        </w:rPr>
      </w:pPr>
    </w:p>
    <w:p w:rsidR="005410D1" w:rsidRDefault="005410D1" w:rsidP="005410D1">
      <w:pPr>
        <w:shd w:val="clear" w:color="auto" w:fill="FFFFFF"/>
        <w:tabs>
          <w:tab w:val="left" w:pos="1339"/>
        </w:tabs>
        <w:jc w:val="both"/>
        <w:rPr>
          <w:sz w:val="28"/>
          <w:szCs w:val="28"/>
        </w:rPr>
      </w:pPr>
    </w:p>
    <w:p w:rsidR="005410D1" w:rsidRDefault="005410D1" w:rsidP="005410D1">
      <w:pPr>
        <w:shd w:val="clear" w:color="auto" w:fill="FFFFFF"/>
        <w:tabs>
          <w:tab w:val="left" w:pos="1339"/>
        </w:tabs>
        <w:jc w:val="both"/>
        <w:rPr>
          <w:sz w:val="28"/>
          <w:szCs w:val="28"/>
        </w:rPr>
      </w:pPr>
    </w:p>
    <w:p w:rsidR="005410D1" w:rsidRDefault="005410D1" w:rsidP="005410D1">
      <w:pPr>
        <w:shd w:val="clear" w:color="auto" w:fill="FFFFFF"/>
        <w:tabs>
          <w:tab w:val="left" w:pos="1339"/>
        </w:tabs>
        <w:jc w:val="both"/>
        <w:rPr>
          <w:sz w:val="28"/>
          <w:szCs w:val="28"/>
        </w:rPr>
      </w:pPr>
      <w:r w:rsidRPr="00966911">
        <w:rPr>
          <w:sz w:val="28"/>
          <w:szCs w:val="28"/>
        </w:rPr>
        <w:t xml:space="preserve">Глава </w:t>
      </w:r>
      <w:r>
        <w:rPr>
          <w:sz w:val="28"/>
          <w:szCs w:val="28"/>
        </w:rPr>
        <w:t>Пинежского муниципального округа                                        Л.А.</w:t>
      </w:r>
      <w:r w:rsidR="000D78A5">
        <w:rPr>
          <w:sz w:val="28"/>
          <w:szCs w:val="28"/>
        </w:rPr>
        <w:t xml:space="preserve"> </w:t>
      </w:r>
      <w:r>
        <w:rPr>
          <w:sz w:val="28"/>
          <w:szCs w:val="28"/>
        </w:rPr>
        <w:t>Колик</w:t>
      </w:r>
    </w:p>
    <w:p w:rsidR="000D78A5" w:rsidRDefault="000D78A5" w:rsidP="005410D1">
      <w:pPr>
        <w:shd w:val="clear" w:color="auto" w:fill="FFFFFF"/>
        <w:tabs>
          <w:tab w:val="left" w:pos="1339"/>
        </w:tabs>
        <w:jc w:val="both"/>
        <w:rPr>
          <w:sz w:val="28"/>
          <w:szCs w:val="28"/>
        </w:rPr>
      </w:pPr>
    </w:p>
    <w:p w:rsidR="000D78A5" w:rsidRDefault="000D78A5" w:rsidP="005410D1">
      <w:pPr>
        <w:shd w:val="clear" w:color="auto" w:fill="FFFFFF"/>
        <w:tabs>
          <w:tab w:val="left" w:pos="1339"/>
        </w:tabs>
        <w:jc w:val="both"/>
        <w:rPr>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jc w:val="center"/>
        <w:rPr>
          <w:b/>
          <w:sz w:val="28"/>
          <w:szCs w:val="28"/>
        </w:rPr>
      </w:pPr>
      <w:r w:rsidRPr="004915F5">
        <w:rPr>
          <w:b/>
          <w:sz w:val="28"/>
          <w:szCs w:val="28"/>
        </w:rPr>
        <w:lastRenderedPageBreak/>
        <w:t>АДМИНИСТРАЦИЯ</w:t>
      </w:r>
    </w:p>
    <w:p w:rsidR="000D78A5" w:rsidRDefault="000D78A5" w:rsidP="000D78A5">
      <w:pPr>
        <w:jc w:val="center"/>
        <w:rPr>
          <w:b/>
          <w:sz w:val="28"/>
          <w:szCs w:val="28"/>
        </w:rPr>
      </w:pPr>
      <w:r>
        <w:rPr>
          <w:b/>
          <w:sz w:val="28"/>
          <w:szCs w:val="28"/>
        </w:rPr>
        <w:t xml:space="preserve"> ПИНЕЖСКОГО МУНИЦИПАЛЬНОГО ОКРУГА</w:t>
      </w:r>
    </w:p>
    <w:p w:rsidR="000D78A5" w:rsidRPr="004915F5" w:rsidRDefault="000D78A5" w:rsidP="000D78A5">
      <w:pPr>
        <w:jc w:val="center"/>
        <w:rPr>
          <w:b/>
          <w:sz w:val="28"/>
          <w:szCs w:val="28"/>
        </w:rPr>
      </w:pPr>
      <w:r>
        <w:rPr>
          <w:b/>
          <w:sz w:val="28"/>
          <w:szCs w:val="28"/>
        </w:rPr>
        <w:t>АРХАНГЕЛЬСКОЙ ОБЛАСТИ</w:t>
      </w:r>
    </w:p>
    <w:p w:rsidR="000D78A5" w:rsidRPr="004915F5" w:rsidRDefault="000D78A5" w:rsidP="000D78A5">
      <w:pPr>
        <w:jc w:val="center"/>
        <w:rPr>
          <w:b/>
          <w:sz w:val="28"/>
          <w:szCs w:val="28"/>
        </w:rPr>
      </w:pPr>
    </w:p>
    <w:p w:rsidR="000D78A5" w:rsidRPr="004915F5" w:rsidRDefault="000D78A5" w:rsidP="000D78A5">
      <w:pPr>
        <w:jc w:val="center"/>
        <w:rPr>
          <w:b/>
          <w:sz w:val="28"/>
          <w:szCs w:val="28"/>
        </w:rPr>
      </w:pPr>
    </w:p>
    <w:p w:rsidR="000D78A5" w:rsidRPr="004915F5" w:rsidRDefault="000D78A5" w:rsidP="000D78A5">
      <w:pPr>
        <w:jc w:val="center"/>
        <w:rPr>
          <w:b/>
          <w:sz w:val="28"/>
          <w:szCs w:val="28"/>
        </w:rPr>
      </w:pPr>
      <w:proofErr w:type="gramStart"/>
      <w:r w:rsidRPr="004915F5">
        <w:rPr>
          <w:b/>
          <w:sz w:val="28"/>
          <w:szCs w:val="28"/>
        </w:rPr>
        <w:t>П</w:t>
      </w:r>
      <w:proofErr w:type="gramEnd"/>
      <w:r w:rsidRPr="004915F5">
        <w:rPr>
          <w:b/>
          <w:sz w:val="28"/>
          <w:szCs w:val="28"/>
        </w:rPr>
        <w:t xml:space="preserve"> О С Т А Н О В Л Е Н И Е</w:t>
      </w:r>
    </w:p>
    <w:p w:rsidR="000D78A5" w:rsidRDefault="000D78A5" w:rsidP="000D78A5">
      <w:pPr>
        <w:jc w:val="center"/>
        <w:rPr>
          <w:sz w:val="28"/>
          <w:szCs w:val="28"/>
        </w:rPr>
      </w:pPr>
    </w:p>
    <w:p w:rsidR="000D78A5" w:rsidRPr="004915F5" w:rsidRDefault="000D78A5" w:rsidP="000D78A5">
      <w:pPr>
        <w:jc w:val="center"/>
        <w:rPr>
          <w:sz w:val="28"/>
          <w:szCs w:val="28"/>
        </w:rPr>
      </w:pPr>
    </w:p>
    <w:p w:rsidR="000D78A5" w:rsidRPr="004915F5" w:rsidRDefault="000D78A5" w:rsidP="000D78A5">
      <w:pPr>
        <w:jc w:val="center"/>
        <w:rPr>
          <w:sz w:val="28"/>
          <w:szCs w:val="28"/>
        </w:rPr>
      </w:pPr>
      <w:r w:rsidRPr="004915F5">
        <w:rPr>
          <w:sz w:val="28"/>
          <w:szCs w:val="28"/>
        </w:rPr>
        <w:t xml:space="preserve">от </w:t>
      </w:r>
      <w:r>
        <w:rPr>
          <w:sz w:val="28"/>
          <w:szCs w:val="28"/>
        </w:rPr>
        <w:t>7 октября</w:t>
      </w:r>
      <w:r w:rsidRPr="004915F5">
        <w:rPr>
          <w:sz w:val="28"/>
          <w:szCs w:val="28"/>
        </w:rPr>
        <w:t xml:space="preserve"> 20</w:t>
      </w:r>
      <w:r>
        <w:rPr>
          <w:sz w:val="28"/>
          <w:szCs w:val="28"/>
        </w:rPr>
        <w:t>24</w:t>
      </w:r>
      <w:r w:rsidRPr="004915F5">
        <w:rPr>
          <w:sz w:val="28"/>
          <w:szCs w:val="28"/>
        </w:rPr>
        <w:t xml:space="preserve"> г.  № </w:t>
      </w:r>
      <w:r>
        <w:rPr>
          <w:sz w:val="28"/>
          <w:szCs w:val="28"/>
        </w:rPr>
        <w:t>0392 - па</w:t>
      </w:r>
    </w:p>
    <w:p w:rsidR="000D78A5" w:rsidRDefault="000D78A5" w:rsidP="000D78A5">
      <w:pPr>
        <w:jc w:val="center"/>
        <w:rPr>
          <w:sz w:val="28"/>
          <w:szCs w:val="28"/>
        </w:rPr>
      </w:pPr>
    </w:p>
    <w:p w:rsidR="000D78A5" w:rsidRPr="004915F5" w:rsidRDefault="000D78A5" w:rsidP="000D78A5">
      <w:pPr>
        <w:jc w:val="center"/>
        <w:rPr>
          <w:sz w:val="28"/>
          <w:szCs w:val="28"/>
        </w:rPr>
      </w:pPr>
    </w:p>
    <w:p w:rsidR="000D78A5" w:rsidRPr="00B433CB" w:rsidRDefault="000D78A5" w:rsidP="000D78A5">
      <w:pPr>
        <w:jc w:val="center"/>
        <w:rPr>
          <w:sz w:val="20"/>
          <w:szCs w:val="20"/>
        </w:rPr>
      </w:pPr>
      <w:r w:rsidRPr="00B433CB">
        <w:rPr>
          <w:sz w:val="20"/>
          <w:szCs w:val="20"/>
        </w:rPr>
        <w:t>с. Карпогоры</w:t>
      </w:r>
    </w:p>
    <w:p w:rsidR="000D78A5" w:rsidRDefault="000D78A5" w:rsidP="000D78A5">
      <w:pPr>
        <w:jc w:val="center"/>
        <w:rPr>
          <w:sz w:val="28"/>
          <w:szCs w:val="28"/>
        </w:rPr>
      </w:pPr>
    </w:p>
    <w:p w:rsidR="000D78A5" w:rsidRDefault="000D78A5" w:rsidP="000D78A5">
      <w:pPr>
        <w:shd w:val="clear" w:color="auto" w:fill="FFFFFF"/>
        <w:jc w:val="center"/>
        <w:rPr>
          <w:b/>
          <w:sz w:val="28"/>
          <w:szCs w:val="28"/>
        </w:rPr>
      </w:pPr>
      <w:r w:rsidRPr="004915F5">
        <w:rPr>
          <w:b/>
          <w:sz w:val="28"/>
          <w:szCs w:val="28"/>
        </w:rPr>
        <w:t>О внесении изменений в Отраслевое примерное положение</w:t>
      </w:r>
    </w:p>
    <w:p w:rsidR="000D78A5" w:rsidRDefault="000D78A5" w:rsidP="000D78A5">
      <w:pPr>
        <w:shd w:val="clear" w:color="auto" w:fill="FFFFFF"/>
        <w:jc w:val="center"/>
        <w:rPr>
          <w:b/>
          <w:bCs/>
          <w:color w:val="000000"/>
          <w:spacing w:val="-2"/>
          <w:sz w:val="28"/>
          <w:szCs w:val="28"/>
        </w:rPr>
      </w:pPr>
      <w:r w:rsidRPr="004915F5">
        <w:rPr>
          <w:b/>
          <w:sz w:val="28"/>
          <w:szCs w:val="28"/>
        </w:rPr>
        <w:t xml:space="preserve"> </w:t>
      </w:r>
      <w:r>
        <w:rPr>
          <w:b/>
          <w:sz w:val="28"/>
          <w:szCs w:val="28"/>
        </w:rPr>
        <w:t>«</w:t>
      </w:r>
      <w:r w:rsidRPr="000423E4">
        <w:rPr>
          <w:b/>
          <w:bCs/>
          <w:color w:val="000000"/>
          <w:spacing w:val="-2"/>
          <w:sz w:val="28"/>
          <w:szCs w:val="28"/>
        </w:rPr>
        <w:t xml:space="preserve">Об оплате труда в муниципальных бюджетных образовательных организациях </w:t>
      </w:r>
      <w:r>
        <w:rPr>
          <w:b/>
          <w:bCs/>
          <w:color w:val="000000"/>
          <w:spacing w:val="-2"/>
          <w:sz w:val="28"/>
          <w:szCs w:val="28"/>
        </w:rPr>
        <w:t>Пинежского муниципального округа</w:t>
      </w:r>
    </w:p>
    <w:p w:rsidR="000D78A5" w:rsidRPr="000423E4" w:rsidRDefault="000D78A5" w:rsidP="000D78A5">
      <w:pPr>
        <w:shd w:val="clear" w:color="auto" w:fill="FFFFFF"/>
        <w:jc w:val="center"/>
        <w:rPr>
          <w:bCs/>
          <w:color w:val="000000"/>
          <w:spacing w:val="-1"/>
          <w:sz w:val="28"/>
          <w:szCs w:val="28"/>
        </w:rPr>
      </w:pPr>
      <w:r w:rsidRPr="000423E4">
        <w:rPr>
          <w:b/>
          <w:bCs/>
          <w:color w:val="000000"/>
          <w:spacing w:val="-2"/>
          <w:sz w:val="28"/>
          <w:szCs w:val="28"/>
        </w:rPr>
        <w:t>Архангельской области</w:t>
      </w:r>
      <w:r>
        <w:rPr>
          <w:b/>
          <w:bCs/>
          <w:color w:val="000000"/>
          <w:spacing w:val="-2"/>
          <w:sz w:val="28"/>
          <w:szCs w:val="28"/>
        </w:rPr>
        <w:t>»</w:t>
      </w:r>
    </w:p>
    <w:p w:rsidR="000D78A5" w:rsidRDefault="000D78A5" w:rsidP="000D78A5">
      <w:pPr>
        <w:jc w:val="center"/>
        <w:rPr>
          <w:sz w:val="28"/>
          <w:szCs w:val="28"/>
        </w:rPr>
      </w:pPr>
    </w:p>
    <w:p w:rsidR="000D78A5" w:rsidRPr="004915F5" w:rsidRDefault="000D78A5" w:rsidP="000D78A5">
      <w:pPr>
        <w:jc w:val="center"/>
        <w:rPr>
          <w:sz w:val="28"/>
          <w:szCs w:val="28"/>
        </w:rPr>
      </w:pPr>
    </w:p>
    <w:p w:rsidR="000D78A5" w:rsidRPr="004915F5" w:rsidRDefault="000D78A5" w:rsidP="000D78A5">
      <w:pPr>
        <w:ind w:firstLine="709"/>
        <w:jc w:val="both"/>
        <w:rPr>
          <w:b/>
          <w:sz w:val="28"/>
          <w:szCs w:val="28"/>
        </w:rPr>
      </w:pPr>
      <w:r w:rsidRPr="004915F5">
        <w:rPr>
          <w:sz w:val="28"/>
          <w:szCs w:val="28"/>
        </w:rPr>
        <w:t xml:space="preserve">Во исполнение </w:t>
      </w:r>
      <w:r>
        <w:rPr>
          <w:sz w:val="28"/>
          <w:szCs w:val="28"/>
        </w:rPr>
        <w:t xml:space="preserve">Распоряжения </w:t>
      </w:r>
      <w:r w:rsidRPr="004915F5">
        <w:rPr>
          <w:sz w:val="28"/>
          <w:szCs w:val="28"/>
        </w:rPr>
        <w:t xml:space="preserve">администрации </w:t>
      </w:r>
      <w:r>
        <w:rPr>
          <w:sz w:val="28"/>
          <w:szCs w:val="28"/>
        </w:rPr>
        <w:t xml:space="preserve">Пинежского муниципального округа 26 сентября 2024 года № 0954-ра </w:t>
      </w:r>
      <w:r w:rsidRPr="00773295">
        <w:rPr>
          <w:sz w:val="28"/>
          <w:szCs w:val="28"/>
        </w:rPr>
        <w:t>«О</w:t>
      </w:r>
      <w:r>
        <w:rPr>
          <w:sz w:val="28"/>
          <w:szCs w:val="28"/>
        </w:rPr>
        <w:t xml:space="preserve"> </w:t>
      </w:r>
      <w:r w:rsidRPr="00773295">
        <w:rPr>
          <w:sz w:val="28"/>
          <w:szCs w:val="28"/>
        </w:rPr>
        <w:t>повышении (индексации) оплаты труда работников муниципальных учреждений Пинежского муниципального округа Архангельской области</w:t>
      </w:r>
      <w:r>
        <w:rPr>
          <w:sz w:val="28"/>
          <w:szCs w:val="28"/>
        </w:rPr>
        <w:t>»</w:t>
      </w:r>
      <w:r w:rsidRPr="00773295">
        <w:rPr>
          <w:sz w:val="28"/>
          <w:szCs w:val="28"/>
        </w:rPr>
        <w:t xml:space="preserve"> в целях совершенствования правового регулирования систем оплаты труда в муниципальных бюджетных образовательных учреждениях Пинежского муниципального округа Архангельской области администрация Пинежского муниципального </w:t>
      </w:r>
      <w:r>
        <w:rPr>
          <w:sz w:val="28"/>
          <w:szCs w:val="28"/>
        </w:rPr>
        <w:t xml:space="preserve">округа </w:t>
      </w:r>
      <w:proofErr w:type="spellStart"/>
      <w:proofErr w:type="gramStart"/>
      <w:r w:rsidRPr="004915F5">
        <w:rPr>
          <w:b/>
          <w:sz w:val="28"/>
          <w:szCs w:val="28"/>
        </w:rPr>
        <w:t>п</w:t>
      </w:r>
      <w:proofErr w:type="spellEnd"/>
      <w:proofErr w:type="gramEnd"/>
      <w:r w:rsidRPr="004915F5">
        <w:rPr>
          <w:b/>
          <w:sz w:val="28"/>
          <w:szCs w:val="28"/>
        </w:rPr>
        <w:t xml:space="preserve"> о с т а </w:t>
      </w:r>
      <w:proofErr w:type="spellStart"/>
      <w:r w:rsidRPr="004915F5">
        <w:rPr>
          <w:b/>
          <w:sz w:val="28"/>
          <w:szCs w:val="28"/>
        </w:rPr>
        <w:t>н</w:t>
      </w:r>
      <w:proofErr w:type="spellEnd"/>
      <w:r w:rsidRPr="004915F5">
        <w:rPr>
          <w:b/>
          <w:sz w:val="28"/>
          <w:szCs w:val="28"/>
        </w:rPr>
        <w:t xml:space="preserve"> о в л я е т:</w:t>
      </w:r>
    </w:p>
    <w:p w:rsidR="000D78A5" w:rsidRPr="004915F5" w:rsidRDefault="000D78A5" w:rsidP="000D78A5">
      <w:pPr>
        <w:ind w:firstLine="709"/>
        <w:jc w:val="both"/>
        <w:rPr>
          <w:sz w:val="28"/>
          <w:szCs w:val="28"/>
        </w:rPr>
      </w:pPr>
      <w:r w:rsidRPr="004915F5">
        <w:rPr>
          <w:sz w:val="28"/>
          <w:szCs w:val="28"/>
        </w:rPr>
        <w:t xml:space="preserve">1. Внести в Отраслевое примерное положение «Об оплате труда в муниципальных бюджетных образовательных учреждениях </w:t>
      </w:r>
      <w:r>
        <w:rPr>
          <w:sz w:val="28"/>
          <w:szCs w:val="28"/>
        </w:rPr>
        <w:t>Пинежского муниципального округа Архангельской области</w:t>
      </w:r>
      <w:r w:rsidRPr="004915F5">
        <w:rPr>
          <w:sz w:val="28"/>
          <w:szCs w:val="28"/>
        </w:rPr>
        <w:t>, утвержденное постановлением</w:t>
      </w:r>
      <w:r w:rsidRPr="004915F5">
        <w:rPr>
          <w:b/>
          <w:sz w:val="28"/>
          <w:szCs w:val="28"/>
        </w:rPr>
        <w:t xml:space="preserve"> </w:t>
      </w:r>
      <w:r w:rsidRPr="004915F5">
        <w:rPr>
          <w:sz w:val="28"/>
          <w:szCs w:val="28"/>
        </w:rPr>
        <w:t xml:space="preserve">администрации МО «Пинежский район» от </w:t>
      </w:r>
      <w:r>
        <w:rPr>
          <w:sz w:val="28"/>
          <w:szCs w:val="28"/>
        </w:rPr>
        <w:t>19.05.2020 г № 0385-па</w:t>
      </w:r>
      <w:r w:rsidRPr="004915F5">
        <w:rPr>
          <w:sz w:val="28"/>
          <w:szCs w:val="28"/>
        </w:rPr>
        <w:t>, следующие изменения:</w:t>
      </w:r>
    </w:p>
    <w:p w:rsidR="000D78A5" w:rsidRDefault="000D78A5" w:rsidP="000D78A5">
      <w:pPr>
        <w:ind w:firstLine="709"/>
        <w:jc w:val="both"/>
        <w:rPr>
          <w:sz w:val="28"/>
          <w:szCs w:val="28"/>
        </w:rPr>
      </w:pPr>
      <w:r>
        <w:rPr>
          <w:color w:val="2D2D2D"/>
          <w:spacing w:val="2"/>
          <w:sz w:val="28"/>
          <w:szCs w:val="28"/>
          <w:shd w:val="clear" w:color="auto" w:fill="FFFFFF"/>
        </w:rPr>
        <w:t xml:space="preserve">1) </w:t>
      </w:r>
      <w:r>
        <w:rPr>
          <w:sz w:val="28"/>
          <w:szCs w:val="28"/>
        </w:rPr>
        <w:t>Приложение № 1</w:t>
      </w:r>
      <w:r w:rsidRPr="00A251F9">
        <w:rPr>
          <w:sz w:val="28"/>
          <w:szCs w:val="28"/>
        </w:rPr>
        <w:t xml:space="preserve"> Отраслевого примерного положения «Об оплате труда в муниципальных бюджетных образовательных учреждениях </w:t>
      </w:r>
      <w:r>
        <w:rPr>
          <w:sz w:val="28"/>
          <w:szCs w:val="28"/>
        </w:rPr>
        <w:t>Пинежского муниципального округа Архангельской области</w:t>
      </w:r>
      <w:r w:rsidRPr="00A251F9">
        <w:rPr>
          <w:sz w:val="28"/>
          <w:szCs w:val="28"/>
        </w:rPr>
        <w:t xml:space="preserve"> изложить в новой редакции</w:t>
      </w:r>
      <w:r>
        <w:rPr>
          <w:sz w:val="28"/>
          <w:szCs w:val="28"/>
        </w:rPr>
        <w:t xml:space="preserve"> (приложение к настоящему постановлению)</w:t>
      </w:r>
      <w:r w:rsidRPr="00A251F9">
        <w:rPr>
          <w:sz w:val="28"/>
          <w:szCs w:val="28"/>
        </w:rPr>
        <w:t>.</w:t>
      </w:r>
    </w:p>
    <w:p w:rsidR="000D78A5" w:rsidRPr="001357A1" w:rsidRDefault="000D78A5" w:rsidP="000D78A5">
      <w:pPr>
        <w:ind w:firstLine="709"/>
        <w:jc w:val="both"/>
        <w:rPr>
          <w:sz w:val="28"/>
          <w:szCs w:val="28"/>
        </w:rPr>
      </w:pPr>
      <w:r w:rsidRPr="001357A1">
        <w:rPr>
          <w:sz w:val="28"/>
          <w:szCs w:val="28"/>
        </w:rPr>
        <w:t xml:space="preserve">2. Руководителям образовательных учреждений внести изменения в локальные акты об оплате труда. </w:t>
      </w:r>
    </w:p>
    <w:p w:rsidR="000D78A5" w:rsidRDefault="000D78A5" w:rsidP="000D78A5">
      <w:pPr>
        <w:ind w:firstLine="709"/>
        <w:jc w:val="both"/>
        <w:rPr>
          <w:sz w:val="28"/>
          <w:szCs w:val="28"/>
        </w:rPr>
      </w:pPr>
      <w:r w:rsidRPr="001357A1">
        <w:rPr>
          <w:sz w:val="28"/>
          <w:szCs w:val="28"/>
        </w:rPr>
        <w:t>3. Настоящее постановление вступает в силу со дня его официального опубликования и распространяется на правоотношения, возникшие с 01.10.202</w:t>
      </w:r>
      <w:r>
        <w:rPr>
          <w:sz w:val="28"/>
          <w:szCs w:val="28"/>
        </w:rPr>
        <w:t>4</w:t>
      </w:r>
      <w:r w:rsidRPr="001357A1">
        <w:rPr>
          <w:sz w:val="28"/>
          <w:szCs w:val="28"/>
        </w:rPr>
        <w:t xml:space="preserve"> года</w:t>
      </w:r>
      <w:r>
        <w:rPr>
          <w:sz w:val="28"/>
          <w:szCs w:val="28"/>
        </w:rPr>
        <w:t>.</w:t>
      </w:r>
    </w:p>
    <w:p w:rsidR="000D78A5" w:rsidRDefault="000D78A5" w:rsidP="000D78A5">
      <w:pPr>
        <w:jc w:val="both"/>
        <w:rPr>
          <w:sz w:val="28"/>
          <w:szCs w:val="28"/>
        </w:rPr>
      </w:pPr>
    </w:p>
    <w:p w:rsidR="000D78A5" w:rsidRDefault="000D78A5" w:rsidP="000D78A5">
      <w:pPr>
        <w:jc w:val="both"/>
        <w:rPr>
          <w:sz w:val="28"/>
          <w:szCs w:val="28"/>
        </w:rPr>
      </w:pPr>
    </w:p>
    <w:p w:rsidR="000D78A5" w:rsidRDefault="000D78A5" w:rsidP="000D78A5">
      <w:pPr>
        <w:rPr>
          <w:sz w:val="28"/>
          <w:szCs w:val="28"/>
        </w:rPr>
      </w:pPr>
      <w:proofErr w:type="gramStart"/>
      <w:r>
        <w:rPr>
          <w:sz w:val="28"/>
          <w:szCs w:val="28"/>
        </w:rPr>
        <w:t>Исполняющий</w:t>
      </w:r>
      <w:proofErr w:type="gramEnd"/>
      <w:r>
        <w:rPr>
          <w:sz w:val="28"/>
          <w:szCs w:val="28"/>
        </w:rPr>
        <w:t xml:space="preserve"> обязанности</w:t>
      </w:r>
    </w:p>
    <w:p w:rsidR="000D78A5" w:rsidRPr="00B45ABD" w:rsidRDefault="000D78A5" w:rsidP="000D78A5">
      <w:pPr>
        <w:rPr>
          <w:sz w:val="28"/>
          <w:szCs w:val="28"/>
        </w:rPr>
      </w:pPr>
      <w:r>
        <w:rPr>
          <w:sz w:val="28"/>
          <w:szCs w:val="28"/>
        </w:rPr>
        <w:t>г</w:t>
      </w:r>
      <w:r w:rsidRPr="004915F5">
        <w:rPr>
          <w:sz w:val="28"/>
          <w:szCs w:val="28"/>
        </w:rPr>
        <w:t>лав</w:t>
      </w:r>
      <w:r>
        <w:rPr>
          <w:sz w:val="28"/>
          <w:szCs w:val="28"/>
        </w:rPr>
        <w:t>ы</w:t>
      </w:r>
      <w:r w:rsidRPr="004915F5">
        <w:rPr>
          <w:sz w:val="28"/>
          <w:szCs w:val="28"/>
        </w:rPr>
        <w:t xml:space="preserve"> </w:t>
      </w:r>
      <w:r>
        <w:rPr>
          <w:sz w:val="28"/>
          <w:szCs w:val="28"/>
        </w:rPr>
        <w:t>Пинежского муниципального округа</w:t>
      </w:r>
      <w:r w:rsidRPr="004915F5">
        <w:rPr>
          <w:sz w:val="28"/>
          <w:szCs w:val="28"/>
        </w:rPr>
        <w:t xml:space="preserve">                 </w:t>
      </w:r>
      <w:r>
        <w:rPr>
          <w:sz w:val="28"/>
          <w:szCs w:val="28"/>
        </w:rPr>
        <w:t xml:space="preserve"> </w:t>
      </w:r>
      <w:r w:rsidRPr="004915F5">
        <w:rPr>
          <w:sz w:val="28"/>
          <w:szCs w:val="28"/>
        </w:rPr>
        <w:t xml:space="preserve">  </w:t>
      </w:r>
      <w:r>
        <w:rPr>
          <w:sz w:val="28"/>
          <w:szCs w:val="28"/>
        </w:rPr>
        <w:t xml:space="preserve">          Н.В. Выучейская</w:t>
      </w:r>
    </w:p>
    <w:p w:rsidR="000D78A5" w:rsidRPr="005E72B6" w:rsidRDefault="000D78A5" w:rsidP="000D78A5">
      <w:pPr>
        <w:jc w:val="right"/>
        <w:rPr>
          <w:sz w:val="28"/>
          <w:szCs w:val="28"/>
        </w:rPr>
      </w:pPr>
      <w:r w:rsidRPr="005E72B6">
        <w:rPr>
          <w:sz w:val="28"/>
          <w:szCs w:val="28"/>
        </w:rPr>
        <w:lastRenderedPageBreak/>
        <w:t>Приложение</w:t>
      </w:r>
    </w:p>
    <w:p w:rsidR="000D78A5" w:rsidRPr="005E72B6" w:rsidRDefault="000D78A5" w:rsidP="000D78A5">
      <w:pPr>
        <w:jc w:val="right"/>
        <w:rPr>
          <w:sz w:val="28"/>
          <w:szCs w:val="28"/>
        </w:rPr>
      </w:pPr>
      <w:r w:rsidRPr="005E72B6">
        <w:rPr>
          <w:sz w:val="28"/>
          <w:szCs w:val="28"/>
        </w:rPr>
        <w:t xml:space="preserve"> к распоряжению администрации</w:t>
      </w:r>
    </w:p>
    <w:p w:rsidR="000D78A5" w:rsidRPr="005E72B6" w:rsidRDefault="000D78A5" w:rsidP="000D78A5">
      <w:pPr>
        <w:jc w:val="right"/>
        <w:rPr>
          <w:sz w:val="28"/>
          <w:szCs w:val="28"/>
        </w:rPr>
      </w:pPr>
      <w:r w:rsidRPr="005E72B6">
        <w:rPr>
          <w:sz w:val="28"/>
          <w:szCs w:val="28"/>
        </w:rPr>
        <w:t xml:space="preserve"> Пинежского муниципального округа</w:t>
      </w:r>
    </w:p>
    <w:p w:rsidR="000D78A5" w:rsidRPr="005E72B6" w:rsidRDefault="000D78A5" w:rsidP="000D78A5">
      <w:pPr>
        <w:jc w:val="right"/>
        <w:rPr>
          <w:sz w:val="28"/>
          <w:szCs w:val="28"/>
        </w:rPr>
      </w:pPr>
      <w:r w:rsidRPr="005E72B6">
        <w:rPr>
          <w:sz w:val="28"/>
          <w:szCs w:val="28"/>
        </w:rPr>
        <w:t xml:space="preserve">от </w:t>
      </w:r>
      <w:r>
        <w:rPr>
          <w:sz w:val="28"/>
          <w:szCs w:val="28"/>
        </w:rPr>
        <w:t>7</w:t>
      </w:r>
      <w:r w:rsidRPr="005E72B6">
        <w:rPr>
          <w:sz w:val="28"/>
          <w:szCs w:val="28"/>
        </w:rPr>
        <w:t xml:space="preserve"> октября 2024 года № 0392 - па</w:t>
      </w:r>
    </w:p>
    <w:p w:rsidR="000D78A5" w:rsidRDefault="000D78A5" w:rsidP="000D78A5">
      <w:pPr>
        <w:jc w:val="center"/>
        <w:rPr>
          <w:b/>
          <w:sz w:val="28"/>
          <w:szCs w:val="28"/>
        </w:rPr>
      </w:pPr>
    </w:p>
    <w:p w:rsidR="000D78A5" w:rsidRPr="009C0E68" w:rsidRDefault="000D78A5" w:rsidP="000D78A5">
      <w:pPr>
        <w:pStyle w:val="ConsPlusNormal"/>
        <w:ind w:firstLine="0"/>
        <w:jc w:val="right"/>
        <w:rPr>
          <w:rFonts w:ascii="Times New Roman" w:hAnsi="Times New Roman" w:cs="Times New Roman"/>
          <w:sz w:val="24"/>
          <w:szCs w:val="24"/>
        </w:rPr>
      </w:pPr>
      <w:r w:rsidRPr="009C0E68">
        <w:rPr>
          <w:rFonts w:ascii="Times New Roman" w:hAnsi="Times New Roman" w:cs="Times New Roman"/>
          <w:sz w:val="24"/>
          <w:szCs w:val="24"/>
        </w:rPr>
        <w:t>Приложение № 1</w:t>
      </w:r>
    </w:p>
    <w:p w:rsidR="000D78A5" w:rsidRPr="009C0E68" w:rsidRDefault="000D78A5" w:rsidP="000D78A5">
      <w:pPr>
        <w:pStyle w:val="ConsPlusNormal"/>
        <w:ind w:firstLine="0"/>
        <w:jc w:val="right"/>
        <w:rPr>
          <w:rFonts w:ascii="Times New Roman" w:hAnsi="Times New Roman" w:cs="Times New Roman"/>
          <w:sz w:val="24"/>
          <w:szCs w:val="24"/>
        </w:rPr>
      </w:pPr>
      <w:r w:rsidRPr="009C0E68">
        <w:rPr>
          <w:rFonts w:ascii="Times New Roman" w:hAnsi="Times New Roman" w:cs="Times New Roman"/>
          <w:sz w:val="24"/>
          <w:szCs w:val="24"/>
        </w:rPr>
        <w:t xml:space="preserve">к Примерному отраслевому положению об оплате труда </w:t>
      </w:r>
    </w:p>
    <w:p w:rsidR="000D78A5" w:rsidRPr="009C0E68" w:rsidRDefault="000D78A5" w:rsidP="000D78A5">
      <w:pPr>
        <w:pStyle w:val="ConsPlusNormal"/>
        <w:ind w:firstLine="0"/>
        <w:jc w:val="right"/>
        <w:rPr>
          <w:rFonts w:ascii="Times New Roman" w:hAnsi="Times New Roman" w:cs="Times New Roman"/>
          <w:sz w:val="24"/>
          <w:szCs w:val="24"/>
        </w:rPr>
      </w:pPr>
      <w:r w:rsidRPr="009C0E68">
        <w:rPr>
          <w:rFonts w:ascii="Times New Roman" w:hAnsi="Times New Roman" w:cs="Times New Roman"/>
          <w:sz w:val="24"/>
          <w:szCs w:val="24"/>
        </w:rPr>
        <w:t>в муниципальных бюджетных образовательных организациях</w:t>
      </w:r>
    </w:p>
    <w:p w:rsidR="000D78A5" w:rsidRPr="009C0E68" w:rsidRDefault="000D78A5" w:rsidP="000D78A5">
      <w:pPr>
        <w:pStyle w:val="ConsPlusNormal"/>
        <w:ind w:firstLine="0"/>
        <w:jc w:val="right"/>
        <w:rPr>
          <w:rFonts w:ascii="Times New Roman" w:hAnsi="Times New Roman" w:cs="Times New Roman"/>
          <w:sz w:val="24"/>
          <w:szCs w:val="24"/>
        </w:rPr>
      </w:pPr>
      <w:r w:rsidRPr="009C0E68">
        <w:rPr>
          <w:rFonts w:ascii="Times New Roman" w:hAnsi="Times New Roman" w:cs="Times New Roman"/>
          <w:sz w:val="24"/>
          <w:szCs w:val="24"/>
        </w:rPr>
        <w:t xml:space="preserve"> </w:t>
      </w:r>
      <w:r>
        <w:rPr>
          <w:rFonts w:ascii="Times New Roman" w:hAnsi="Times New Roman" w:cs="Times New Roman"/>
          <w:sz w:val="24"/>
          <w:szCs w:val="24"/>
        </w:rPr>
        <w:t>Пинежского муниципального округа</w:t>
      </w:r>
    </w:p>
    <w:p w:rsidR="000D78A5" w:rsidRPr="009C0E68" w:rsidRDefault="000D78A5" w:rsidP="000D78A5">
      <w:pPr>
        <w:shd w:val="clear" w:color="auto" w:fill="FFFFFF"/>
        <w:jc w:val="right"/>
      </w:pPr>
      <w:r w:rsidRPr="009C0E68">
        <w:t xml:space="preserve">Архангельской области </w:t>
      </w:r>
    </w:p>
    <w:p w:rsidR="000D78A5" w:rsidRDefault="000D78A5" w:rsidP="000D78A5">
      <w:pPr>
        <w:pStyle w:val="ConsPlusTitle"/>
        <w:jc w:val="center"/>
      </w:pPr>
    </w:p>
    <w:p w:rsidR="000D78A5" w:rsidRDefault="000D78A5" w:rsidP="000D78A5">
      <w:pPr>
        <w:pStyle w:val="ConsPlusTitle"/>
        <w:jc w:val="center"/>
      </w:pPr>
    </w:p>
    <w:p w:rsidR="000D78A5" w:rsidRPr="008C5446" w:rsidRDefault="000D78A5" w:rsidP="000D78A5">
      <w:pPr>
        <w:pStyle w:val="ConsPlusTitle"/>
        <w:jc w:val="center"/>
      </w:pPr>
      <w:r w:rsidRPr="008C5446">
        <w:t>МИНИМАЛЬНЫЕ РАЗМЕРЫ</w:t>
      </w:r>
    </w:p>
    <w:p w:rsidR="000D78A5" w:rsidRPr="008C5446" w:rsidRDefault="000D78A5" w:rsidP="000D78A5">
      <w:pPr>
        <w:pStyle w:val="ConsPlusTitle"/>
        <w:jc w:val="center"/>
      </w:pPr>
      <w:r w:rsidRPr="008C5446">
        <w:t xml:space="preserve"> окладов (должностных окладов), ставок заработной платы </w:t>
      </w:r>
      <w:r w:rsidRPr="008C5446">
        <w:br/>
        <w:t xml:space="preserve">по профессиональным квалификационным группам и квалификационным уровням должностей  работников муниципальных бюджетных  образовательных </w:t>
      </w:r>
      <w:r>
        <w:t>организаций</w:t>
      </w:r>
    </w:p>
    <w:p w:rsidR="000D78A5" w:rsidRPr="009D24F0" w:rsidRDefault="000D78A5" w:rsidP="000D78A5">
      <w:pPr>
        <w:pStyle w:val="ConsPlusTitle"/>
        <w:jc w:val="center"/>
      </w:pPr>
      <w:r>
        <w:t>Пинежского муниципального округа  Архангельской области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94"/>
        <w:gridCol w:w="2954"/>
      </w:tblGrid>
      <w:tr w:rsidR="000D78A5" w:rsidRPr="009D24F0" w:rsidTr="006B1EA5">
        <w:trPr>
          <w:cantSplit/>
          <w:trHeight w:val="517"/>
        </w:trPr>
        <w:tc>
          <w:tcPr>
            <w:tcW w:w="6694" w:type="dxa"/>
            <w:tcBorders>
              <w:top w:val="single" w:sz="4" w:space="0" w:color="auto"/>
              <w:left w:val="single" w:sz="4" w:space="0" w:color="auto"/>
              <w:bottom w:val="single" w:sz="4" w:space="0" w:color="auto"/>
              <w:right w:val="single" w:sz="4" w:space="0" w:color="auto"/>
            </w:tcBorders>
            <w:vAlign w:val="center"/>
          </w:tcPr>
          <w:p w:rsidR="000D78A5" w:rsidRPr="009D24F0" w:rsidRDefault="000D78A5" w:rsidP="006B1EA5">
            <w:pPr>
              <w:pStyle w:val="ConsNonformat"/>
              <w:widowControl/>
              <w:jc w:val="center"/>
              <w:rPr>
                <w:rFonts w:ascii="Times New Roman" w:hAnsi="Times New Roman" w:cs="Times New Roman"/>
              </w:rPr>
            </w:pPr>
            <w:r w:rsidRPr="009D24F0">
              <w:rPr>
                <w:rFonts w:ascii="Times New Roman" w:hAnsi="Times New Roman" w:cs="Times New Roman"/>
              </w:rPr>
              <w:t>Наименование должностей</w:t>
            </w:r>
          </w:p>
        </w:tc>
        <w:tc>
          <w:tcPr>
            <w:tcW w:w="2954" w:type="dxa"/>
            <w:tcBorders>
              <w:top w:val="single" w:sz="4" w:space="0" w:color="auto"/>
              <w:left w:val="single" w:sz="4" w:space="0" w:color="auto"/>
              <w:bottom w:val="single" w:sz="4" w:space="0" w:color="auto"/>
              <w:right w:val="single" w:sz="4" w:space="0" w:color="auto"/>
            </w:tcBorders>
            <w:vAlign w:val="center"/>
          </w:tcPr>
          <w:p w:rsidR="000D78A5" w:rsidRPr="009D24F0" w:rsidRDefault="000D78A5" w:rsidP="006B1EA5">
            <w:pPr>
              <w:pStyle w:val="ConsPlusTitle"/>
              <w:jc w:val="center"/>
              <w:rPr>
                <w:b w:val="0"/>
                <w:sz w:val="20"/>
              </w:rPr>
            </w:pPr>
            <w:r w:rsidRPr="009D24F0">
              <w:rPr>
                <w:b w:val="0"/>
                <w:sz w:val="20"/>
              </w:rPr>
              <w:t>Минимальные размеры</w:t>
            </w:r>
          </w:p>
          <w:p w:rsidR="000D78A5" w:rsidRPr="009D24F0" w:rsidRDefault="000D78A5" w:rsidP="006B1EA5">
            <w:pPr>
              <w:pStyle w:val="ConsNonformat"/>
              <w:widowControl/>
              <w:jc w:val="center"/>
              <w:rPr>
                <w:rFonts w:ascii="Times New Roman" w:hAnsi="Times New Roman" w:cs="Times New Roman"/>
              </w:rPr>
            </w:pPr>
            <w:r w:rsidRPr="009D24F0">
              <w:rPr>
                <w:rFonts w:ascii="Times New Roman" w:hAnsi="Times New Roman" w:cs="Times New Roman"/>
              </w:rPr>
              <w:t>окладов (должностных окладов, ставок заработной платы), рублей</w:t>
            </w:r>
          </w:p>
        </w:tc>
      </w:tr>
      <w:tr w:rsidR="000D78A5" w:rsidRPr="009D24F0" w:rsidTr="006B1EA5">
        <w:trPr>
          <w:cantSplit/>
          <w:trHeight w:val="137"/>
        </w:trPr>
        <w:tc>
          <w:tcPr>
            <w:tcW w:w="6694" w:type="dxa"/>
            <w:tcBorders>
              <w:top w:val="single" w:sz="4" w:space="0" w:color="auto"/>
              <w:left w:val="single" w:sz="4" w:space="0" w:color="auto"/>
              <w:bottom w:val="single" w:sz="4" w:space="0" w:color="auto"/>
              <w:right w:val="single" w:sz="4" w:space="0" w:color="auto"/>
            </w:tcBorders>
          </w:tcPr>
          <w:p w:rsidR="000D78A5" w:rsidRPr="009D24F0" w:rsidRDefault="000D78A5" w:rsidP="006B1EA5">
            <w:pPr>
              <w:pStyle w:val="ConsNonformat"/>
              <w:widowControl/>
              <w:jc w:val="center"/>
              <w:rPr>
                <w:rFonts w:ascii="Times New Roman" w:hAnsi="Times New Roman" w:cs="Times New Roman"/>
              </w:rPr>
            </w:pPr>
            <w:r w:rsidRPr="009D24F0">
              <w:rPr>
                <w:rFonts w:ascii="Times New Roman" w:hAnsi="Times New Roman" w:cs="Times New Roman"/>
              </w:rPr>
              <w:t>1</w:t>
            </w:r>
          </w:p>
        </w:tc>
        <w:tc>
          <w:tcPr>
            <w:tcW w:w="2954" w:type="dxa"/>
            <w:tcBorders>
              <w:top w:val="single" w:sz="4" w:space="0" w:color="auto"/>
              <w:left w:val="single" w:sz="4" w:space="0" w:color="auto"/>
              <w:bottom w:val="single" w:sz="4" w:space="0" w:color="auto"/>
              <w:right w:val="single" w:sz="4" w:space="0" w:color="auto"/>
            </w:tcBorders>
          </w:tcPr>
          <w:p w:rsidR="000D78A5" w:rsidRPr="009D24F0" w:rsidRDefault="000D78A5" w:rsidP="006B1EA5">
            <w:pPr>
              <w:pStyle w:val="ConsPlusTitle"/>
              <w:jc w:val="center"/>
              <w:rPr>
                <w:b w:val="0"/>
              </w:rPr>
            </w:pPr>
            <w:r w:rsidRPr="009D24F0">
              <w:rPr>
                <w:b w:val="0"/>
              </w:rPr>
              <w:t>2</w:t>
            </w:r>
          </w:p>
        </w:tc>
      </w:tr>
      <w:tr w:rsidR="000D78A5" w:rsidRPr="009D24F0" w:rsidTr="006B1EA5">
        <w:trPr>
          <w:cantSplit/>
          <w:trHeight w:val="751"/>
        </w:trPr>
        <w:tc>
          <w:tcPr>
            <w:tcW w:w="9648" w:type="dxa"/>
            <w:gridSpan w:val="2"/>
            <w:tcBorders>
              <w:top w:val="single" w:sz="4" w:space="0" w:color="auto"/>
              <w:left w:val="nil"/>
              <w:bottom w:val="nil"/>
              <w:right w:val="nil"/>
            </w:tcBorders>
          </w:tcPr>
          <w:p w:rsidR="000D78A5" w:rsidRPr="009D24F0" w:rsidRDefault="000D78A5" w:rsidP="006B1EA5">
            <w:pPr>
              <w:pStyle w:val="ConsNonformat"/>
              <w:widowControl/>
              <w:jc w:val="center"/>
              <w:rPr>
                <w:rFonts w:ascii="Times New Roman" w:hAnsi="Times New Roman" w:cs="Times New Roman"/>
                <w:sz w:val="24"/>
              </w:rPr>
            </w:pPr>
            <w:r w:rsidRPr="009D24F0">
              <w:rPr>
                <w:rFonts w:ascii="Times New Roman" w:hAnsi="Times New Roman" w:cs="Times New Roman"/>
                <w:b/>
                <w:sz w:val="24"/>
              </w:rPr>
              <w:t>Профессиональные квалификационные группы</w:t>
            </w:r>
            <w:r w:rsidRPr="009D24F0">
              <w:rPr>
                <w:rFonts w:ascii="Times New Roman" w:hAnsi="Times New Roman" w:cs="Times New Roman"/>
                <w:b/>
                <w:sz w:val="24"/>
                <w:szCs w:val="24"/>
              </w:rPr>
              <w:t xml:space="preserve">   должностей работников </w:t>
            </w:r>
            <w:r w:rsidRPr="009D24F0">
              <w:rPr>
                <w:rFonts w:ascii="Times New Roman" w:hAnsi="Times New Roman" w:cs="Times New Roman"/>
                <w:b/>
                <w:sz w:val="24"/>
                <w:szCs w:val="24"/>
              </w:rPr>
              <w:br/>
              <w:t>учебно-вспомогательного персонала</w:t>
            </w:r>
          </w:p>
        </w:tc>
      </w:tr>
      <w:tr w:rsidR="000D78A5" w:rsidRPr="009D24F0" w:rsidTr="006B1EA5">
        <w:trPr>
          <w:cantSplit/>
          <w:trHeight w:val="531"/>
        </w:trPr>
        <w:tc>
          <w:tcPr>
            <w:tcW w:w="9648" w:type="dxa"/>
            <w:gridSpan w:val="2"/>
            <w:tcBorders>
              <w:top w:val="nil"/>
              <w:left w:val="nil"/>
              <w:bottom w:val="nil"/>
              <w:right w:val="nil"/>
            </w:tcBorders>
          </w:tcPr>
          <w:p w:rsidR="000D78A5" w:rsidRPr="009D24F0" w:rsidRDefault="000D78A5" w:rsidP="006B1EA5">
            <w:pPr>
              <w:pStyle w:val="ConsNonformat"/>
              <w:widowControl/>
              <w:jc w:val="center"/>
              <w:rPr>
                <w:rFonts w:ascii="Times New Roman" w:hAnsi="Times New Roman" w:cs="Times New Roman"/>
                <w:b/>
                <w:sz w:val="24"/>
              </w:rPr>
            </w:pPr>
            <w:r w:rsidRPr="009D24F0">
              <w:rPr>
                <w:rFonts w:ascii="Times New Roman" w:hAnsi="Times New Roman" w:cs="Times New Roman"/>
                <w:b/>
                <w:sz w:val="24"/>
                <w:szCs w:val="24"/>
              </w:rPr>
              <w:t>Первая квалификационная группа</w:t>
            </w:r>
          </w:p>
        </w:tc>
      </w:tr>
      <w:tr w:rsidR="000D78A5" w:rsidRPr="009D24F0" w:rsidTr="006B1EA5">
        <w:trPr>
          <w:cantSplit/>
          <w:trHeight w:val="531"/>
        </w:trPr>
        <w:tc>
          <w:tcPr>
            <w:tcW w:w="9648" w:type="dxa"/>
            <w:gridSpan w:val="2"/>
            <w:tcBorders>
              <w:top w:val="nil"/>
              <w:left w:val="nil"/>
              <w:bottom w:val="nil"/>
              <w:right w:val="nil"/>
            </w:tcBorders>
          </w:tcPr>
          <w:p w:rsidR="000D78A5" w:rsidRPr="009D24F0" w:rsidRDefault="000D78A5" w:rsidP="006B1EA5">
            <w:pPr>
              <w:pStyle w:val="ConsNonformat"/>
              <w:widowControl/>
              <w:jc w:val="both"/>
              <w:rPr>
                <w:rFonts w:ascii="Times New Roman" w:hAnsi="Times New Roman" w:cs="Times New Roman"/>
                <w:sz w:val="24"/>
                <w:szCs w:val="24"/>
              </w:rPr>
            </w:pPr>
            <w:r w:rsidRPr="009D24F0">
              <w:rPr>
                <w:rFonts w:ascii="Times New Roman" w:hAnsi="Times New Roman" w:cs="Times New Roman"/>
                <w:sz w:val="24"/>
                <w:szCs w:val="24"/>
              </w:rPr>
              <w:t>Вожатый, помощник воспитателя, секретарь учебной части.</w:t>
            </w:r>
          </w:p>
          <w:p w:rsidR="000D78A5" w:rsidRPr="009D24F0" w:rsidRDefault="000D78A5" w:rsidP="006B1EA5">
            <w:pPr>
              <w:pStyle w:val="ConsNonformat"/>
              <w:widowControl/>
              <w:jc w:val="both"/>
              <w:rPr>
                <w:rFonts w:ascii="Times New Roman" w:hAnsi="Times New Roman" w:cs="Times New Roman"/>
                <w:b/>
                <w:sz w:val="24"/>
                <w:szCs w:val="24"/>
              </w:rPr>
            </w:pPr>
            <w:r w:rsidRPr="009D24F0">
              <w:rPr>
                <w:rFonts w:ascii="Times New Roman" w:hAnsi="Times New Roman" w:cs="Times New Roman"/>
                <w:sz w:val="24"/>
                <w:szCs w:val="24"/>
              </w:rPr>
              <w:t xml:space="preserve">                                                                                                 </w:t>
            </w:r>
            <w:r>
              <w:rPr>
                <w:rFonts w:ascii="Times New Roman" w:hAnsi="Times New Roman" w:cs="Times New Roman"/>
                <w:sz w:val="24"/>
                <w:szCs w:val="24"/>
              </w:rPr>
              <w:t xml:space="preserve">                              4205</w:t>
            </w:r>
          </w:p>
        </w:tc>
      </w:tr>
      <w:tr w:rsidR="000D78A5" w:rsidRPr="009D24F0" w:rsidTr="006B1EA5">
        <w:trPr>
          <w:cantSplit/>
          <w:trHeight w:val="592"/>
        </w:trPr>
        <w:tc>
          <w:tcPr>
            <w:tcW w:w="9648" w:type="dxa"/>
            <w:gridSpan w:val="2"/>
            <w:tcBorders>
              <w:top w:val="nil"/>
              <w:left w:val="nil"/>
              <w:bottom w:val="nil"/>
              <w:right w:val="nil"/>
            </w:tcBorders>
          </w:tcPr>
          <w:p w:rsidR="000D78A5" w:rsidRPr="009D24F0" w:rsidRDefault="000D78A5" w:rsidP="006B1EA5">
            <w:pPr>
              <w:pStyle w:val="ConsNonformat"/>
              <w:widowControl/>
              <w:jc w:val="center"/>
              <w:rPr>
                <w:rFonts w:ascii="Times New Roman" w:hAnsi="Times New Roman" w:cs="Times New Roman"/>
                <w:sz w:val="24"/>
              </w:rPr>
            </w:pPr>
            <w:r w:rsidRPr="009D24F0">
              <w:rPr>
                <w:rFonts w:ascii="Times New Roman" w:hAnsi="Times New Roman" w:cs="Times New Roman"/>
                <w:b/>
                <w:sz w:val="24"/>
                <w:szCs w:val="24"/>
              </w:rPr>
              <w:t>Вторая квалификационная группа</w:t>
            </w:r>
          </w:p>
        </w:tc>
      </w:tr>
      <w:tr w:rsidR="000D78A5" w:rsidRPr="009D24F0" w:rsidTr="006B1EA5">
        <w:trPr>
          <w:cantSplit/>
          <w:trHeight w:val="543"/>
        </w:trPr>
        <w:tc>
          <w:tcPr>
            <w:tcW w:w="6694" w:type="dxa"/>
            <w:tcBorders>
              <w:top w:val="nil"/>
              <w:left w:val="nil"/>
              <w:bottom w:val="nil"/>
              <w:right w:val="nil"/>
            </w:tcBorders>
          </w:tcPr>
          <w:p w:rsidR="000D78A5" w:rsidRPr="009D24F0" w:rsidRDefault="000D78A5" w:rsidP="006B1EA5">
            <w:pPr>
              <w:pStyle w:val="ConsNonformat"/>
              <w:jc w:val="both"/>
              <w:rPr>
                <w:rFonts w:ascii="Times New Roman" w:hAnsi="Times New Roman" w:cs="Times New Roman"/>
                <w:b/>
                <w:sz w:val="24"/>
                <w:szCs w:val="24"/>
              </w:rPr>
            </w:pPr>
            <w:r w:rsidRPr="009D24F0">
              <w:rPr>
                <w:rFonts w:ascii="Times New Roman" w:hAnsi="Times New Roman" w:cs="Times New Roman"/>
                <w:b/>
                <w:sz w:val="24"/>
                <w:szCs w:val="24"/>
              </w:rPr>
              <w:t>1 квалификационный уровень:</w:t>
            </w:r>
            <w:r w:rsidRPr="009D24F0">
              <w:rPr>
                <w:rFonts w:ascii="Times New Roman" w:hAnsi="Times New Roman" w:cs="Times New Roman"/>
                <w:sz w:val="24"/>
                <w:szCs w:val="24"/>
              </w:rPr>
              <w:t xml:space="preserve"> </w:t>
            </w:r>
          </w:p>
          <w:p w:rsidR="000D78A5" w:rsidRPr="009D24F0" w:rsidRDefault="000D78A5" w:rsidP="006B1EA5">
            <w:pPr>
              <w:pStyle w:val="ConsNonformat"/>
              <w:jc w:val="both"/>
              <w:rPr>
                <w:rFonts w:ascii="Times New Roman" w:hAnsi="Times New Roman" w:cs="Times New Roman"/>
                <w:sz w:val="24"/>
                <w:szCs w:val="24"/>
              </w:rPr>
            </w:pPr>
            <w:r w:rsidRPr="009D24F0">
              <w:rPr>
                <w:rFonts w:ascii="Times New Roman" w:hAnsi="Times New Roman" w:cs="Times New Roman"/>
                <w:sz w:val="24"/>
                <w:szCs w:val="24"/>
              </w:rPr>
              <w:t>младший воспитатель</w:t>
            </w:r>
          </w:p>
          <w:p w:rsidR="000D78A5" w:rsidRPr="009D24F0" w:rsidRDefault="000D78A5" w:rsidP="006B1EA5">
            <w:pPr>
              <w:pStyle w:val="ConsNonformat"/>
              <w:jc w:val="both"/>
              <w:rPr>
                <w:rFonts w:ascii="Times New Roman" w:hAnsi="Times New Roman" w:cs="Times New Roman"/>
                <w:sz w:val="24"/>
                <w:szCs w:val="24"/>
              </w:rPr>
            </w:pPr>
          </w:p>
        </w:tc>
        <w:tc>
          <w:tcPr>
            <w:tcW w:w="2954" w:type="dxa"/>
            <w:tcBorders>
              <w:top w:val="nil"/>
              <w:left w:val="nil"/>
              <w:bottom w:val="nil"/>
              <w:right w:val="nil"/>
            </w:tcBorders>
          </w:tcPr>
          <w:p w:rsidR="000D78A5" w:rsidRPr="009D24F0" w:rsidRDefault="000D78A5" w:rsidP="006B1EA5">
            <w:pPr>
              <w:pStyle w:val="ConsNonformat"/>
              <w:widowControl/>
              <w:jc w:val="center"/>
              <w:rPr>
                <w:rFonts w:ascii="Times New Roman" w:hAnsi="Times New Roman" w:cs="Times New Roman"/>
                <w:sz w:val="24"/>
              </w:rPr>
            </w:pPr>
          </w:p>
          <w:p w:rsidR="000D78A5" w:rsidRDefault="000D78A5" w:rsidP="006B1EA5">
            <w:pPr>
              <w:pStyle w:val="ConsNonformat"/>
              <w:widowControl/>
              <w:rPr>
                <w:rFonts w:ascii="Times New Roman" w:hAnsi="Times New Roman" w:cs="Times New Roman"/>
                <w:sz w:val="24"/>
              </w:rPr>
            </w:pPr>
            <w:r>
              <w:rPr>
                <w:rFonts w:ascii="Times New Roman" w:hAnsi="Times New Roman" w:cs="Times New Roman"/>
                <w:sz w:val="24"/>
              </w:rPr>
              <w:t xml:space="preserve">               4420</w:t>
            </w:r>
          </w:p>
          <w:p w:rsidR="000D78A5" w:rsidRPr="009D24F0" w:rsidRDefault="000D78A5" w:rsidP="006B1EA5">
            <w:pPr>
              <w:pStyle w:val="ConsNonformat"/>
              <w:widowControl/>
              <w:rPr>
                <w:rFonts w:ascii="Times New Roman" w:hAnsi="Times New Roman" w:cs="Times New Roman"/>
                <w:sz w:val="24"/>
              </w:rPr>
            </w:pPr>
          </w:p>
        </w:tc>
      </w:tr>
      <w:tr w:rsidR="000D78A5" w:rsidRPr="009D24F0" w:rsidTr="006B1EA5">
        <w:trPr>
          <w:cantSplit/>
          <w:trHeight w:val="688"/>
        </w:trPr>
        <w:tc>
          <w:tcPr>
            <w:tcW w:w="9648" w:type="dxa"/>
            <w:gridSpan w:val="2"/>
            <w:tcBorders>
              <w:top w:val="nil"/>
              <w:left w:val="nil"/>
              <w:bottom w:val="nil"/>
              <w:right w:val="nil"/>
            </w:tcBorders>
          </w:tcPr>
          <w:p w:rsidR="000D78A5" w:rsidRPr="009D24F0" w:rsidRDefault="000D78A5" w:rsidP="006B1EA5">
            <w:pPr>
              <w:pStyle w:val="ConsNonformat"/>
              <w:widowControl/>
              <w:jc w:val="center"/>
              <w:rPr>
                <w:rFonts w:ascii="Times New Roman" w:hAnsi="Times New Roman" w:cs="Times New Roman"/>
                <w:b/>
                <w:sz w:val="24"/>
                <w:szCs w:val="24"/>
              </w:rPr>
            </w:pPr>
            <w:r w:rsidRPr="009D24F0">
              <w:rPr>
                <w:rFonts w:ascii="Times New Roman" w:hAnsi="Times New Roman" w:cs="Times New Roman"/>
                <w:b/>
                <w:sz w:val="24"/>
              </w:rPr>
              <w:t>Профессиональная квалификационная группа</w:t>
            </w:r>
            <w:r w:rsidRPr="009D24F0">
              <w:rPr>
                <w:rFonts w:ascii="Times New Roman" w:hAnsi="Times New Roman" w:cs="Times New Roman"/>
                <w:b/>
                <w:sz w:val="24"/>
                <w:szCs w:val="24"/>
              </w:rPr>
              <w:t xml:space="preserve"> должностей</w:t>
            </w:r>
          </w:p>
          <w:p w:rsidR="000D78A5" w:rsidRPr="009D24F0" w:rsidRDefault="000D78A5" w:rsidP="006B1EA5">
            <w:pPr>
              <w:pStyle w:val="ConsNonformat"/>
              <w:jc w:val="center"/>
              <w:rPr>
                <w:rFonts w:ascii="Times New Roman" w:hAnsi="Times New Roman" w:cs="Times New Roman"/>
                <w:sz w:val="24"/>
              </w:rPr>
            </w:pPr>
            <w:r w:rsidRPr="009D24F0">
              <w:rPr>
                <w:rFonts w:ascii="Times New Roman" w:hAnsi="Times New Roman" w:cs="Times New Roman"/>
                <w:b/>
                <w:sz w:val="24"/>
                <w:szCs w:val="24"/>
              </w:rPr>
              <w:t xml:space="preserve"> педагогических работников</w:t>
            </w:r>
          </w:p>
        </w:tc>
      </w:tr>
      <w:tr w:rsidR="000D78A5" w:rsidRPr="009D24F0" w:rsidTr="006B1EA5">
        <w:trPr>
          <w:cantSplit/>
          <w:trHeight w:val="888"/>
        </w:trPr>
        <w:tc>
          <w:tcPr>
            <w:tcW w:w="6694" w:type="dxa"/>
            <w:tcBorders>
              <w:top w:val="nil"/>
              <w:left w:val="nil"/>
              <w:bottom w:val="nil"/>
              <w:right w:val="nil"/>
            </w:tcBorders>
          </w:tcPr>
          <w:p w:rsidR="000D78A5" w:rsidRPr="009D24F0" w:rsidRDefault="000D78A5" w:rsidP="006B1EA5">
            <w:pPr>
              <w:pStyle w:val="ConsPlusNonformat"/>
              <w:rPr>
                <w:rFonts w:ascii="Times New Roman" w:hAnsi="Times New Roman" w:cs="Times New Roman"/>
                <w:sz w:val="24"/>
              </w:rPr>
            </w:pPr>
            <w:r w:rsidRPr="009D24F0">
              <w:rPr>
                <w:rFonts w:ascii="Times New Roman" w:hAnsi="Times New Roman" w:cs="Times New Roman"/>
                <w:b/>
                <w:sz w:val="24"/>
                <w:szCs w:val="24"/>
              </w:rPr>
              <w:t>1 квалификационный уровень:</w:t>
            </w:r>
            <w:r w:rsidRPr="009D24F0">
              <w:rPr>
                <w:rFonts w:ascii="Times New Roman" w:hAnsi="Times New Roman" w:cs="Times New Roman"/>
                <w:sz w:val="24"/>
              </w:rPr>
              <w:t xml:space="preserve"> </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инструктор по труду, музыкальный руководитель, инструктор по физической культуре.</w:t>
            </w:r>
          </w:p>
          <w:p w:rsidR="000D78A5" w:rsidRPr="009D24F0" w:rsidRDefault="000D78A5" w:rsidP="006B1EA5">
            <w:pPr>
              <w:pStyle w:val="ConsPlusNonformat"/>
              <w:rPr>
                <w:rFonts w:ascii="Times New Roman" w:hAnsi="Times New Roman" w:cs="Times New Roman"/>
                <w:b/>
                <w:sz w:val="24"/>
                <w:szCs w:val="24"/>
              </w:rPr>
            </w:pPr>
          </w:p>
        </w:tc>
        <w:tc>
          <w:tcPr>
            <w:tcW w:w="2954" w:type="dxa"/>
            <w:tcBorders>
              <w:top w:val="nil"/>
              <w:left w:val="nil"/>
              <w:bottom w:val="nil"/>
              <w:right w:val="nil"/>
            </w:tcBorders>
          </w:tcPr>
          <w:p w:rsidR="000D78A5" w:rsidRDefault="000D78A5" w:rsidP="006B1EA5">
            <w:pPr>
              <w:pStyle w:val="ConsNonformat"/>
              <w:widowControl/>
              <w:rPr>
                <w:rFonts w:ascii="Times New Roman" w:hAnsi="Times New Roman" w:cs="Times New Roman"/>
                <w:sz w:val="24"/>
              </w:rPr>
            </w:pPr>
          </w:p>
          <w:p w:rsidR="000D78A5" w:rsidRPr="009D24F0" w:rsidRDefault="000D78A5" w:rsidP="006B1EA5">
            <w:pPr>
              <w:pStyle w:val="ConsNonformat"/>
              <w:widowControl/>
              <w:rPr>
                <w:rFonts w:ascii="Times New Roman" w:hAnsi="Times New Roman" w:cs="Times New Roman"/>
                <w:sz w:val="24"/>
                <w:lang w:val="en-US"/>
              </w:rPr>
            </w:pPr>
            <w:r>
              <w:rPr>
                <w:rFonts w:ascii="Times New Roman" w:hAnsi="Times New Roman" w:cs="Times New Roman"/>
                <w:sz w:val="24"/>
              </w:rPr>
              <w:t xml:space="preserve">               7126</w:t>
            </w:r>
          </w:p>
        </w:tc>
      </w:tr>
      <w:tr w:rsidR="000D78A5" w:rsidRPr="009D24F0" w:rsidTr="006B1EA5">
        <w:trPr>
          <w:cantSplit/>
          <w:trHeight w:val="1142"/>
        </w:trPr>
        <w:tc>
          <w:tcPr>
            <w:tcW w:w="6694" w:type="dxa"/>
            <w:tcBorders>
              <w:top w:val="nil"/>
              <w:left w:val="nil"/>
              <w:bottom w:val="nil"/>
              <w:right w:val="nil"/>
            </w:tcBorders>
          </w:tcPr>
          <w:p w:rsidR="000D78A5" w:rsidRPr="009D24F0" w:rsidRDefault="000D78A5" w:rsidP="006B1EA5">
            <w:pPr>
              <w:pStyle w:val="ConsPlusNonformat"/>
              <w:rPr>
                <w:rFonts w:ascii="Times New Roman" w:hAnsi="Times New Roman" w:cs="Times New Roman"/>
                <w:sz w:val="24"/>
              </w:rPr>
            </w:pPr>
            <w:r w:rsidRPr="009D24F0">
              <w:rPr>
                <w:rFonts w:ascii="Times New Roman" w:hAnsi="Times New Roman" w:cs="Times New Roman"/>
                <w:b/>
                <w:sz w:val="24"/>
                <w:szCs w:val="24"/>
              </w:rPr>
              <w:t>2 квалификационный уровень:</w:t>
            </w:r>
            <w:r w:rsidRPr="009D24F0">
              <w:rPr>
                <w:rFonts w:ascii="Times New Roman" w:hAnsi="Times New Roman" w:cs="Times New Roman"/>
                <w:sz w:val="24"/>
              </w:rPr>
              <w:t xml:space="preserve"> </w:t>
            </w:r>
          </w:p>
          <w:p w:rsidR="000D78A5" w:rsidRPr="009D24F0" w:rsidRDefault="000D78A5" w:rsidP="006B1EA5">
            <w:pPr>
              <w:pStyle w:val="ConsPlusNonformat"/>
              <w:rPr>
                <w:rFonts w:ascii="Times New Roman" w:hAnsi="Times New Roman" w:cs="Times New Roman"/>
                <w:sz w:val="24"/>
                <w:szCs w:val="24"/>
              </w:rPr>
            </w:pPr>
            <w:proofErr w:type="gramStart"/>
            <w:r w:rsidRPr="009D24F0">
              <w:rPr>
                <w:rFonts w:ascii="Times New Roman" w:hAnsi="Times New Roman" w:cs="Times New Roman"/>
                <w:sz w:val="24"/>
                <w:szCs w:val="24"/>
              </w:rPr>
              <w:t>педагог дополнительного образования, педагог</w:t>
            </w:r>
            <w:r>
              <w:rPr>
                <w:rFonts w:ascii="Times New Roman" w:hAnsi="Times New Roman" w:cs="Times New Roman"/>
                <w:sz w:val="24"/>
                <w:szCs w:val="24"/>
              </w:rPr>
              <w:t xml:space="preserve"> </w:t>
            </w:r>
            <w:r w:rsidRPr="009D24F0">
              <w:rPr>
                <w:rFonts w:ascii="Times New Roman" w:hAnsi="Times New Roman" w:cs="Times New Roman"/>
                <w:sz w:val="24"/>
                <w:szCs w:val="24"/>
              </w:rPr>
              <w:t>-</w:t>
            </w:r>
            <w:r>
              <w:rPr>
                <w:rFonts w:ascii="Times New Roman" w:hAnsi="Times New Roman" w:cs="Times New Roman"/>
                <w:sz w:val="24"/>
                <w:szCs w:val="24"/>
              </w:rPr>
              <w:t xml:space="preserve"> </w:t>
            </w:r>
            <w:r w:rsidRPr="009D24F0">
              <w:rPr>
                <w:rFonts w:ascii="Times New Roman" w:hAnsi="Times New Roman" w:cs="Times New Roman"/>
                <w:sz w:val="24"/>
                <w:szCs w:val="24"/>
              </w:rPr>
              <w:t>организатор, социальный педагог, тренер, тренер</w:t>
            </w:r>
            <w:r>
              <w:rPr>
                <w:rFonts w:ascii="Times New Roman" w:hAnsi="Times New Roman" w:cs="Times New Roman"/>
                <w:sz w:val="24"/>
                <w:szCs w:val="24"/>
              </w:rPr>
              <w:t xml:space="preserve"> </w:t>
            </w:r>
            <w:r w:rsidRPr="009D24F0">
              <w:rPr>
                <w:rFonts w:ascii="Times New Roman" w:hAnsi="Times New Roman" w:cs="Times New Roman"/>
                <w:sz w:val="24"/>
                <w:szCs w:val="24"/>
              </w:rPr>
              <w:t xml:space="preserve">- преподаватель, </w:t>
            </w:r>
            <w:proofErr w:type="spellStart"/>
            <w:r w:rsidRPr="009D24F0">
              <w:rPr>
                <w:rFonts w:ascii="Times New Roman" w:hAnsi="Times New Roman" w:cs="Times New Roman"/>
                <w:sz w:val="24"/>
                <w:szCs w:val="24"/>
              </w:rPr>
              <w:t>концентмейстер</w:t>
            </w:r>
            <w:proofErr w:type="spellEnd"/>
            <w:r w:rsidRPr="009D24F0">
              <w:rPr>
                <w:rFonts w:ascii="Times New Roman" w:hAnsi="Times New Roman" w:cs="Times New Roman"/>
                <w:sz w:val="24"/>
                <w:szCs w:val="24"/>
              </w:rPr>
              <w:t>.</w:t>
            </w:r>
            <w:proofErr w:type="gramEnd"/>
          </w:p>
        </w:tc>
        <w:tc>
          <w:tcPr>
            <w:tcW w:w="2954" w:type="dxa"/>
            <w:tcBorders>
              <w:top w:val="nil"/>
              <w:left w:val="nil"/>
              <w:bottom w:val="nil"/>
              <w:right w:val="nil"/>
            </w:tcBorders>
          </w:tcPr>
          <w:p w:rsidR="000D78A5" w:rsidRPr="009D24F0" w:rsidRDefault="000D78A5" w:rsidP="006B1EA5">
            <w:pPr>
              <w:pStyle w:val="ConsNonformat"/>
              <w:widowControl/>
              <w:jc w:val="center"/>
              <w:rPr>
                <w:rFonts w:ascii="Times New Roman" w:hAnsi="Times New Roman" w:cs="Times New Roman"/>
                <w:sz w:val="24"/>
              </w:rPr>
            </w:pPr>
          </w:p>
          <w:p w:rsidR="000D78A5" w:rsidRPr="009D24F0" w:rsidRDefault="000D78A5" w:rsidP="006B1EA5">
            <w:pPr>
              <w:pStyle w:val="ConsNonformat"/>
              <w:widowControl/>
              <w:rPr>
                <w:rFonts w:ascii="Times New Roman" w:hAnsi="Times New Roman" w:cs="Times New Roman"/>
                <w:sz w:val="24"/>
              </w:rPr>
            </w:pPr>
            <w:r>
              <w:rPr>
                <w:rFonts w:ascii="Times New Roman" w:hAnsi="Times New Roman" w:cs="Times New Roman"/>
                <w:sz w:val="24"/>
              </w:rPr>
              <w:t xml:space="preserve">               8171</w:t>
            </w:r>
          </w:p>
        </w:tc>
      </w:tr>
      <w:tr w:rsidR="000D78A5" w:rsidRPr="009D24F0" w:rsidTr="006B1EA5">
        <w:trPr>
          <w:cantSplit/>
          <w:trHeight w:val="1172"/>
        </w:trPr>
        <w:tc>
          <w:tcPr>
            <w:tcW w:w="6694" w:type="dxa"/>
            <w:tcBorders>
              <w:top w:val="nil"/>
              <w:left w:val="nil"/>
              <w:bottom w:val="nil"/>
              <w:right w:val="nil"/>
            </w:tcBorders>
          </w:tcPr>
          <w:p w:rsidR="000D78A5" w:rsidRPr="009D24F0" w:rsidRDefault="000D78A5" w:rsidP="006B1EA5">
            <w:pPr>
              <w:pStyle w:val="ConsPlusNonformat"/>
              <w:jc w:val="both"/>
              <w:rPr>
                <w:rFonts w:ascii="Times New Roman" w:hAnsi="Times New Roman" w:cs="Times New Roman"/>
                <w:b/>
                <w:sz w:val="24"/>
                <w:szCs w:val="24"/>
              </w:rPr>
            </w:pPr>
            <w:r w:rsidRPr="009D24F0">
              <w:rPr>
                <w:rFonts w:ascii="Times New Roman" w:hAnsi="Times New Roman" w:cs="Times New Roman"/>
                <w:b/>
                <w:sz w:val="24"/>
                <w:szCs w:val="24"/>
              </w:rPr>
              <w:t>3 квалификационный уровень:</w:t>
            </w:r>
          </w:p>
          <w:p w:rsidR="000D78A5" w:rsidRPr="009D24F0" w:rsidRDefault="000D78A5" w:rsidP="006B1EA5">
            <w:pPr>
              <w:pStyle w:val="ConsPlusNonformat"/>
              <w:jc w:val="both"/>
              <w:rPr>
                <w:rFonts w:ascii="Times New Roman" w:hAnsi="Times New Roman" w:cs="Times New Roman"/>
                <w:sz w:val="24"/>
                <w:szCs w:val="24"/>
              </w:rPr>
            </w:pPr>
            <w:r w:rsidRPr="009D24F0">
              <w:rPr>
                <w:rFonts w:ascii="Times New Roman" w:hAnsi="Times New Roman" w:cs="Times New Roman"/>
                <w:sz w:val="24"/>
                <w:szCs w:val="24"/>
              </w:rPr>
              <w:t>воспитатель, мастер производственного обучения, методист,  педагог-психолог</w:t>
            </w:r>
          </w:p>
        </w:tc>
        <w:tc>
          <w:tcPr>
            <w:tcW w:w="2954" w:type="dxa"/>
            <w:tcBorders>
              <w:top w:val="nil"/>
              <w:left w:val="nil"/>
              <w:bottom w:val="nil"/>
              <w:right w:val="nil"/>
            </w:tcBorders>
          </w:tcPr>
          <w:p w:rsidR="000D78A5" w:rsidRDefault="000D78A5" w:rsidP="006B1EA5">
            <w:pPr>
              <w:pStyle w:val="ConsNonformat"/>
              <w:widowControl/>
              <w:rPr>
                <w:rFonts w:ascii="Times New Roman" w:hAnsi="Times New Roman" w:cs="Times New Roman"/>
                <w:sz w:val="24"/>
              </w:rPr>
            </w:pPr>
          </w:p>
          <w:p w:rsidR="000D78A5" w:rsidRPr="009D24F0" w:rsidRDefault="000D78A5" w:rsidP="006B1EA5">
            <w:pPr>
              <w:pStyle w:val="ConsNonformat"/>
              <w:widowControl/>
              <w:rPr>
                <w:rFonts w:ascii="Times New Roman" w:hAnsi="Times New Roman" w:cs="Times New Roman"/>
                <w:sz w:val="24"/>
              </w:rPr>
            </w:pPr>
            <w:r>
              <w:rPr>
                <w:rFonts w:ascii="Times New Roman" w:hAnsi="Times New Roman" w:cs="Times New Roman"/>
                <w:sz w:val="24"/>
              </w:rPr>
              <w:t xml:space="preserve">               9022</w:t>
            </w:r>
          </w:p>
          <w:p w:rsidR="000D78A5" w:rsidRPr="009D24F0" w:rsidRDefault="000D78A5" w:rsidP="006B1EA5">
            <w:pPr>
              <w:pStyle w:val="ConsNonformat"/>
              <w:widowControl/>
              <w:jc w:val="center"/>
              <w:rPr>
                <w:rFonts w:ascii="Times New Roman" w:hAnsi="Times New Roman" w:cs="Times New Roman"/>
                <w:sz w:val="24"/>
              </w:rPr>
            </w:pPr>
          </w:p>
        </w:tc>
      </w:tr>
    </w:tbl>
    <w:p w:rsidR="000D78A5" w:rsidRPr="009D24F0" w:rsidRDefault="000D78A5" w:rsidP="000D78A5"/>
    <w:p w:rsidR="000D78A5" w:rsidRPr="009D24F0" w:rsidRDefault="000D78A5" w:rsidP="000D78A5">
      <w:pPr>
        <w:rPr>
          <w:sz w:val="8"/>
          <w:szCs w:val="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94"/>
        <w:gridCol w:w="2954"/>
      </w:tblGrid>
      <w:tr w:rsidR="000D78A5" w:rsidRPr="009D24F0" w:rsidTr="006B1EA5">
        <w:trPr>
          <w:cantSplit/>
          <w:trHeight w:val="1551"/>
        </w:trPr>
        <w:tc>
          <w:tcPr>
            <w:tcW w:w="6694" w:type="dxa"/>
            <w:tcBorders>
              <w:top w:val="nil"/>
              <w:left w:val="nil"/>
              <w:bottom w:val="nil"/>
              <w:right w:val="nil"/>
            </w:tcBorders>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lastRenderedPageBreak/>
              <w:t>4 квалификационный уровень:</w:t>
            </w:r>
          </w:p>
          <w:p w:rsidR="000D78A5" w:rsidRPr="009D24F0" w:rsidRDefault="000D78A5" w:rsidP="006B1EA5">
            <w:pPr>
              <w:pStyle w:val="ConsPlusNonformat"/>
              <w:rPr>
                <w:rFonts w:ascii="Times New Roman" w:hAnsi="Times New Roman" w:cs="Times New Roman"/>
                <w:sz w:val="24"/>
                <w:szCs w:val="24"/>
              </w:rPr>
            </w:pPr>
            <w:proofErr w:type="gramStart"/>
            <w:r w:rsidRPr="009D24F0">
              <w:rPr>
                <w:rFonts w:ascii="Times New Roman" w:hAnsi="Times New Roman" w:cs="Times New Roman"/>
                <w:sz w:val="24"/>
                <w:szCs w:val="24"/>
              </w:rPr>
              <w:t xml:space="preserve">педагог – библиотекарь, преподаватель, </w:t>
            </w:r>
            <w:r w:rsidRPr="00867DD2">
              <w:rPr>
                <w:rFonts w:ascii="Times New Roman" w:hAnsi="Times New Roman" w:cs="Times New Roman"/>
                <w:sz w:val="24"/>
                <w:szCs w:val="24"/>
              </w:rPr>
              <w:t>преподаватель-организатор основ безопасности и защиты Родины,</w:t>
            </w:r>
            <w:r w:rsidRPr="009D24F0">
              <w:rPr>
                <w:rFonts w:ascii="Times New Roman" w:hAnsi="Times New Roman" w:cs="Times New Roman"/>
                <w:sz w:val="24"/>
                <w:szCs w:val="24"/>
              </w:rPr>
              <w:t xml:space="preserve"> старший воспитатель, старший методист, </w:t>
            </w:r>
            <w:proofErr w:type="spellStart"/>
            <w:r w:rsidRPr="009D24F0">
              <w:rPr>
                <w:rFonts w:ascii="Times New Roman" w:hAnsi="Times New Roman" w:cs="Times New Roman"/>
                <w:sz w:val="24"/>
                <w:szCs w:val="24"/>
              </w:rPr>
              <w:t>тьютор</w:t>
            </w:r>
            <w:proofErr w:type="spellEnd"/>
            <w:r w:rsidRPr="009D24F0">
              <w:rPr>
                <w:rFonts w:ascii="Times New Roman" w:hAnsi="Times New Roman" w:cs="Times New Roman"/>
                <w:sz w:val="24"/>
                <w:szCs w:val="24"/>
              </w:rPr>
              <w:t xml:space="preserve">, учитель, учитель-дефектолог, учитель-логопед (логопед), </w:t>
            </w:r>
            <w:proofErr w:type="gramEnd"/>
          </w:p>
        </w:tc>
        <w:tc>
          <w:tcPr>
            <w:tcW w:w="2954" w:type="dxa"/>
            <w:tcBorders>
              <w:top w:val="nil"/>
              <w:left w:val="nil"/>
              <w:bottom w:val="nil"/>
              <w:right w:val="nil"/>
            </w:tcBorders>
          </w:tcPr>
          <w:p w:rsidR="000D78A5" w:rsidRPr="009D24F0" w:rsidRDefault="000D78A5" w:rsidP="006B1EA5">
            <w:pPr>
              <w:pStyle w:val="ConsNonformat"/>
              <w:widowControl/>
              <w:jc w:val="center"/>
              <w:rPr>
                <w:rFonts w:ascii="Times New Roman" w:hAnsi="Times New Roman" w:cs="Times New Roman"/>
                <w:sz w:val="24"/>
              </w:rPr>
            </w:pPr>
          </w:p>
          <w:p w:rsidR="000D78A5" w:rsidRDefault="000D78A5" w:rsidP="006B1EA5">
            <w:pPr>
              <w:pStyle w:val="ConsNonformat"/>
              <w:widowControl/>
              <w:rPr>
                <w:rFonts w:ascii="Times New Roman" w:hAnsi="Times New Roman" w:cs="Times New Roman"/>
                <w:sz w:val="24"/>
              </w:rPr>
            </w:pPr>
            <w:r>
              <w:rPr>
                <w:rFonts w:ascii="Times New Roman" w:hAnsi="Times New Roman" w:cs="Times New Roman"/>
                <w:sz w:val="24"/>
              </w:rPr>
              <w:t xml:space="preserve">               9472</w:t>
            </w:r>
          </w:p>
          <w:p w:rsidR="000D78A5" w:rsidRPr="009D24F0" w:rsidRDefault="000D78A5" w:rsidP="006B1EA5">
            <w:pPr>
              <w:pStyle w:val="ConsNonformat"/>
              <w:widowControl/>
              <w:rPr>
                <w:rFonts w:ascii="Times New Roman" w:hAnsi="Times New Roman" w:cs="Times New Roman"/>
                <w:sz w:val="24"/>
              </w:rPr>
            </w:pPr>
          </w:p>
          <w:p w:rsidR="000D78A5" w:rsidRPr="009D24F0" w:rsidRDefault="000D78A5" w:rsidP="006B1EA5">
            <w:pPr>
              <w:pStyle w:val="ConsNonformat"/>
              <w:widowControl/>
              <w:jc w:val="center"/>
              <w:rPr>
                <w:rFonts w:ascii="Times New Roman" w:hAnsi="Times New Roman" w:cs="Times New Roman"/>
                <w:sz w:val="24"/>
              </w:rPr>
            </w:pPr>
          </w:p>
        </w:tc>
      </w:tr>
    </w:tbl>
    <w:p w:rsidR="000D78A5" w:rsidRDefault="000D78A5" w:rsidP="000D78A5"/>
    <w:p w:rsidR="000D78A5" w:rsidRDefault="000D78A5" w:rsidP="000D78A5"/>
    <w:p w:rsidR="000D78A5" w:rsidRDefault="000D78A5" w:rsidP="000D78A5"/>
    <w:p w:rsidR="000D78A5" w:rsidRPr="009D24F0" w:rsidRDefault="000D78A5" w:rsidP="000D78A5"/>
    <w:tbl>
      <w:tblPr>
        <w:tblW w:w="9648" w:type="dxa"/>
        <w:tblLayout w:type="fixed"/>
        <w:tblLook w:val="0000"/>
      </w:tblPr>
      <w:tblGrid>
        <w:gridCol w:w="6768"/>
        <w:gridCol w:w="2880"/>
      </w:tblGrid>
      <w:tr w:rsidR="000D78A5" w:rsidRPr="009D24F0" w:rsidTr="006B1EA5">
        <w:trPr>
          <w:trHeight w:val="391"/>
        </w:trPr>
        <w:tc>
          <w:tcPr>
            <w:tcW w:w="9648" w:type="dxa"/>
            <w:gridSpan w:val="2"/>
            <w:vAlign w:val="center"/>
          </w:tcPr>
          <w:p w:rsidR="000D78A5" w:rsidRPr="009D24F0" w:rsidRDefault="000D78A5" w:rsidP="006B1EA5">
            <w:pPr>
              <w:pStyle w:val="ConsNormal"/>
              <w:widowControl/>
              <w:ind w:right="0" w:firstLine="0"/>
              <w:jc w:val="center"/>
              <w:rPr>
                <w:rFonts w:ascii="Times New Roman" w:hAnsi="Times New Roman"/>
                <w:b/>
                <w:sz w:val="24"/>
                <w:szCs w:val="24"/>
              </w:rPr>
            </w:pPr>
            <w:r w:rsidRPr="009D24F0">
              <w:rPr>
                <w:rFonts w:ascii="Times New Roman" w:hAnsi="Times New Roman"/>
                <w:b/>
                <w:sz w:val="24"/>
                <w:szCs w:val="24"/>
              </w:rPr>
              <w:t xml:space="preserve">Профессионально-квалификационные группы </w:t>
            </w:r>
          </w:p>
          <w:p w:rsidR="000D78A5" w:rsidRPr="009D24F0" w:rsidRDefault="000D78A5" w:rsidP="006B1EA5">
            <w:pPr>
              <w:pStyle w:val="ConsNormal"/>
              <w:widowControl/>
              <w:ind w:right="0" w:firstLine="0"/>
              <w:jc w:val="center"/>
              <w:rPr>
                <w:rFonts w:ascii="Times New Roman" w:hAnsi="Times New Roman"/>
                <w:b/>
                <w:sz w:val="24"/>
                <w:szCs w:val="24"/>
              </w:rPr>
            </w:pPr>
            <w:r w:rsidRPr="009D24F0">
              <w:rPr>
                <w:rFonts w:ascii="Times New Roman" w:hAnsi="Times New Roman"/>
                <w:b/>
                <w:sz w:val="24"/>
                <w:szCs w:val="24"/>
              </w:rPr>
              <w:t>общеотраслевых должностей руководителей, специалистов и служащих</w:t>
            </w:r>
          </w:p>
          <w:p w:rsidR="000D78A5" w:rsidRPr="009D24F0" w:rsidRDefault="000D78A5" w:rsidP="006B1EA5">
            <w:pPr>
              <w:pStyle w:val="ConsNonformat"/>
              <w:widowControl/>
              <w:jc w:val="center"/>
              <w:rPr>
                <w:rFonts w:ascii="Times New Roman" w:hAnsi="Times New Roman" w:cs="Times New Roman"/>
                <w:sz w:val="16"/>
                <w:szCs w:val="16"/>
              </w:rPr>
            </w:pPr>
          </w:p>
          <w:p w:rsidR="000D78A5" w:rsidRPr="009D24F0" w:rsidRDefault="000D78A5" w:rsidP="006B1EA5">
            <w:pPr>
              <w:pStyle w:val="ConsNonformat"/>
              <w:widowControl/>
              <w:jc w:val="center"/>
              <w:rPr>
                <w:rFonts w:ascii="Times New Roman" w:hAnsi="Times New Roman" w:cs="Times New Roman"/>
                <w:sz w:val="16"/>
                <w:szCs w:val="16"/>
              </w:rPr>
            </w:pPr>
          </w:p>
          <w:p w:rsidR="000D78A5" w:rsidRPr="009D24F0" w:rsidRDefault="000D78A5" w:rsidP="006B1EA5">
            <w:pPr>
              <w:pStyle w:val="ConsNonformat"/>
              <w:widowControl/>
              <w:jc w:val="center"/>
              <w:rPr>
                <w:rFonts w:ascii="Times New Roman" w:hAnsi="Times New Roman" w:cs="Times New Roman"/>
                <w:sz w:val="16"/>
                <w:szCs w:val="16"/>
              </w:rPr>
            </w:pPr>
          </w:p>
        </w:tc>
      </w:tr>
      <w:tr w:rsidR="000D78A5" w:rsidRPr="009D24F0" w:rsidTr="006B1EA5">
        <w:trPr>
          <w:trHeight w:val="443"/>
        </w:trPr>
        <w:tc>
          <w:tcPr>
            <w:tcW w:w="9648" w:type="dxa"/>
            <w:gridSpan w:val="2"/>
          </w:tcPr>
          <w:p w:rsidR="000D78A5" w:rsidRPr="009D24F0" w:rsidRDefault="000D78A5" w:rsidP="006B1EA5">
            <w:pPr>
              <w:pStyle w:val="ConsNonformat"/>
              <w:widowControl/>
              <w:jc w:val="center"/>
              <w:rPr>
                <w:rFonts w:ascii="Times New Roman" w:hAnsi="Times New Roman" w:cs="Times New Roman"/>
                <w:b/>
                <w:sz w:val="24"/>
                <w:szCs w:val="24"/>
              </w:rPr>
            </w:pPr>
            <w:r w:rsidRPr="009D24F0">
              <w:rPr>
                <w:rFonts w:ascii="Times New Roman" w:hAnsi="Times New Roman" w:cs="Times New Roman"/>
                <w:b/>
                <w:sz w:val="24"/>
                <w:szCs w:val="24"/>
              </w:rPr>
              <w:t>Первая квалификационная группа</w:t>
            </w:r>
          </w:p>
          <w:p w:rsidR="000D78A5" w:rsidRPr="009D24F0" w:rsidRDefault="000D78A5" w:rsidP="006B1EA5">
            <w:pPr>
              <w:pStyle w:val="ConsNonformat"/>
              <w:widowControl/>
              <w:jc w:val="center"/>
              <w:rPr>
                <w:rFonts w:ascii="Times New Roman" w:hAnsi="Times New Roman" w:cs="Times New Roman"/>
                <w:sz w:val="16"/>
                <w:szCs w:val="16"/>
              </w:rPr>
            </w:pPr>
          </w:p>
        </w:tc>
      </w:tr>
      <w:tr w:rsidR="000D78A5" w:rsidRPr="009D24F0" w:rsidTr="006B1EA5">
        <w:trPr>
          <w:trHeight w:val="425"/>
        </w:trPr>
        <w:tc>
          <w:tcPr>
            <w:tcW w:w="676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1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делопроизводитель, кассир, секретарь, секретарь-машинистка</w:t>
            </w:r>
          </w:p>
          <w:p w:rsidR="000D78A5" w:rsidRPr="009D24F0" w:rsidRDefault="000D78A5" w:rsidP="006B1EA5">
            <w:pPr>
              <w:pStyle w:val="ConsPlusNonformat"/>
              <w:rPr>
                <w:rFonts w:ascii="Times New Roman" w:hAnsi="Times New Roman" w:cs="Times New Roman"/>
                <w:sz w:val="24"/>
                <w:szCs w:val="24"/>
              </w:rPr>
            </w:pPr>
          </w:p>
        </w:tc>
        <w:tc>
          <w:tcPr>
            <w:tcW w:w="2880" w:type="dxa"/>
          </w:tcPr>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   4334</w:t>
            </w:r>
          </w:p>
        </w:tc>
      </w:tr>
    </w:tbl>
    <w:p w:rsidR="000D78A5" w:rsidRPr="009D24F0" w:rsidRDefault="000D78A5" w:rsidP="000D78A5"/>
    <w:tbl>
      <w:tblPr>
        <w:tblW w:w="9648" w:type="dxa"/>
        <w:tblLayout w:type="fixed"/>
        <w:tblLook w:val="0000"/>
      </w:tblPr>
      <w:tblGrid>
        <w:gridCol w:w="6768"/>
        <w:gridCol w:w="2880"/>
      </w:tblGrid>
      <w:tr w:rsidR="000D78A5" w:rsidRPr="009D24F0" w:rsidTr="006B1EA5">
        <w:trPr>
          <w:trHeight w:val="1200"/>
        </w:trPr>
        <w:tc>
          <w:tcPr>
            <w:tcW w:w="676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2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w:t>
            </w:r>
            <w:r w:rsidRPr="009D24F0">
              <w:rPr>
                <w:rFonts w:ascii="Times New Roman" w:hAnsi="Times New Roman" w:cs="Times New Roman"/>
                <w:sz w:val="24"/>
                <w:szCs w:val="24"/>
              </w:rPr>
              <w:br/>
              <w:t>по которым может устанавливаться производное должностное наименование «старший»</w:t>
            </w:r>
          </w:p>
          <w:p w:rsidR="000D78A5" w:rsidRPr="009D24F0" w:rsidRDefault="000D78A5" w:rsidP="006B1EA5">
            <w:pPr>
              <w:pStyle w:val="ConsPlusNonformat"/>
              <w:rPr>
                <w:rFonts w:ascii="Times New Roman" w:hAnsi="Times New Roman" w:cs="Times New Roman"/>
                <w:b/>
                <w:sz w:val="24"/>
                <w:szCs w:val="24"/>
              </w:rPr>
            </w:pPr>
          </w:p>
        </w:tc>
        <w:tc>
          <w:tcPr>
            <w:tcW w:w="2880" w:type="dxa"/>
          </w:tcPr>
          <w:p w:rsidR="000D78A5" w:rsidRPr="009D24F0" w:rsidRDefault="000D78A5" w:rsidP="006B1EA5">
            <w:pPr>
              <w:pStyle w:val="ConsNonformat"/>
              <w:widowControl/>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    5020</w:t>
            </w:r>
          </w:p>
        </w:tc>
      </w:tr>
      <w:tr w:rsidR="000D78A5" w:rsidRPr="009D24F0" w:rsidTr="006B1EA5">
        <w:trPr>
          <w:trHeight w:val="451"/>
        </w:trPr>
        <w:tc>
          <w:tcPr>
            <w:tcW w:w="9648" w:type="dxa"/>
            <w:gridSpan w:val="2"/>
            <w:vAlign w:val="center"/>
          </w:tcPr>
          <w:p w:rsidR="000D78A5" w:rsidRPr="009D24F0" w:rsidRDefault="000D78A5" w:rsidP="006B1EA5">
            <w:pPr>
              <w:pStyle w:val="ConsNonformat"/>
              <w:widowControl/>
              <w:jc w:val="center"/>
              <w:rPr>
                <w:rFonts w:ascii="Times New Roman" w:hAnsi="Times New Roman" w:cs="Times New Roman"/>
                <w:b/>
                <w:sz w:val="24"/>
                <w:szCs w:val="24"/>
              </w:rPr>
            </w:pPr>
            <w:r w:rsidRPr="009D24F0">
              <w:rPr>
                <w:rFonts w:ascii="Times New Roman" w:hAnsi="Times New Roman" w:cs="Times New Roman"/>
                <w:b/>
                <w:sz w:val="24"/>
                <w:szCs w:val="24"/>
              </w:rPr>
              <w:t>Вторая квалификационная группа</w:t>
            </w:r>
          </w:p>
          <w:p w:rsidR="000D78A5" w:rsidRPr="009D24F0" w:rsidRDefault="000D78A5" w:rsidP="006B1EA5">
            <w:pPr>
              <w:pStyle w:val="ConsNonformat"/>
              <w:widowControl/>
              <w:jc w:val="center"/>
              <w:rPr>
                <w:rFonts w:ascii="Times New Roman" w:hAnsi="Times New Roman" w:cs="Times New Roman"/>
                <w:sz w:val="24"/>
                <w:szCs w:val="24"/>
              </w:rPr>
            </w:pPr>
          </w:p>
        </w:tc>
      </w:tr>
      <w:tr w:rsidR="000D78A5" w:rsidRPr="009D24F0" w:rsidTr="006B1EA5">
        <w:trPr>
          <w:trHeight w:val="888"/>
        </w:trPr>
        <w:tc>
          <w:tcPr>
            <w:tcW w:w="676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1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лаборант, техник, техник-лаборант, техник-программист </w:t>
            </w:r>
          </w:p>
        </w:tc>
        <w:tc>
          <w:tcPr>
            <w:tcW w:w="2880" w:type="dxa"/>
          </w:tcPr>
          <w:p w:rsidR="000D78A5" w:rsidRPr="009D24F0" w:rsidRDefault="000D78A5" w:rsidP="006B1EA5">
            <w:pPr>
              <w:pStyle w:val="ConsNonformat"/>
              <w:widowControl/>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     5025</w:t>
            </w:r>
          </w:p>
          <w:p w:rsidR="000D78A5" w:rsidRPr="009D24F0" w:rsidRDefault="000D78A5" w:rsidP="006B1EA5">
            <w:pPr>
              <w:pStyle w:val="ConsNonformat"/>
              <w:widowControl/>
              <w:ind w:left="-1728"/>
              <w:jc w:val="both"/>
              <w:rPr>
                <w:rFonts w:ascii="Times New Roman" w:hAnsi="Times New Roman" w:cs="Times New Roman"/>
                <w:sz w:val="24"/>
                <w:szCs w:val="24"/>
              </w:rPr>
            </w:pPr>
          </w:p>
        </w:tc>
      </w:tr>
    </w:tbl>
    <w:p w:rsidR="000D78A5" w:rsidRPr="009D24F0" w:rsidRDefault="000D78A5" w:rsidP="000D78A5"/>
    <w:tbl>
      <w:tblPr>
        <w:tblW w:w="9648" w:type="dxa"/>
        <w:tblLayout w:type="fixed"/>
        <w:tblLook w:val="0000"/>
      </w:tblPr>
      <w:tblGrid>
        <w:gridCol w:w="6768"/>
        <w:gridCol w:w="2880"/>
      </w:tblGrid>
      <w:tr w:rsidR="000D78A5" w:rsidRPr="009D24F0" w:rsidTr="006B1EA5">
        <w:trPr>
          <w:trHeight w:val="1701"/>
        </w:trPr>
        <w:tc>
          <w:tcPr>
            <w:tcW w:w="676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2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заведующий хозяйством, заведующий складом; </w:t>
            </w:r>
          </w:p>
          <w:p w:rsidR="000D78A5" w:rsidRPr="009D24F0" w:rsidRDefault="000D78A5" w:rsidP="006B1EA5">
            <w:pPr>
              <w:pStyle w:val="Con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w:t>
            </w:r>
            <w:r w:rsidRPr="009D24F0">
              <w:rPr>
                <w:rFonts w:ascii="Times New Roman" w:hAnsi="Times New Roman" w:cs="Times New Roman"/>
                <w:sz w:val="24"/>
                <w:szCs w:val="24"/>
              </w:rPr>
              <w:br/>
              <w:t xml:space="preserve">по которым устанавливается производное должностное наименование «старший». </w:t>
            </w:r>
          </w:p>
          <w:p w:rsidR="000D78A5" w:rsidRPr="009D24F0" w:rsidRDefault="000D78A5" w:rsidP="006B1EA5">
            <w:pPr>
              <w:pStyle w:val="Con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по которым  устанавливается II </w:t>
            </w:r>
            <w:proofErr w:type="spellStart"/>
            <w:r w:rsidRPr="009D24F0">
              <w:rPr>
                <w:rFonts w:ascii="Times New Roman" w:hAnsi="Times New Roman" w:cs="Times New Roman"/>
                <w:sz w:val="24"/>
                <w:szCs w:val="24"/>
              </w:rPr>
              <w:t>внутридолжностная</w:t>
            </w:r>
            <w:proofErr w:type="spellEnd"/>
            <w:r w:rsidRPr="009D24F0">
              <w:rPr>
                <w:rFonts w:ascii="Times New Roman" w:hAnsi="Times New Roman" w:cs="Times New Roman"/>
                <w:sz w:val="24"/>
                <w:szCs w:val="24"/>
              </w:rPr>
              <w:t xml:space="preserve"> категория</w:t>
            </w:r>
          </w:p>
          <w:p w:rsidR="000D78A5" w:rsidRPr="009D24F0" w:rsidRDefault="000D78A5" w:rsidP="006B1EA5">
            <w:pPr>
              <w:pStyle w:val="ConsPlusNonformat"/>
              <w:rPr>
                <w:rFonts w:ascii="Times New Roman" w:hAnsi="Times New Roman" w:cs="Times New Roman"/>
                <w:sz w:val="24"/>
                <w:szCs w:val="24"/>
              </w:rPr>
            </w:pPr>
          </w:p>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3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 Заведующий столовой; </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w:t>
            </w:r>
            <w:r w:rsidRPr="009D24F0">
              <w:rPr>
                <w:rFonts w:ascii="Times New Roman" w:hAnsi="Times New Roman" w:cs="Times New Roman"/>
                <w:sz w:val="24"/>
                <w:szCs w:val="24"/>
              </w:rPr>
              <w:br/>
              <w:t xml:space="preserve">по которым может устанавливаться I </w:t>
            </w:r>
            <w:proofErr w:type="spellStart"/>
            <w:r w:rsidRPr="009D24F0">
              <w:rPr>
                <w:rFonts w:ascii="Times New Roman" w:hAnsi="Times New Roman" w:cs="Times New Roman"/>
                <w:sz w:val="24"/>
                <w:szCs w:val="24"/>
              </w:rPr>
              <w:t>внутридолжностная</w:t>
            </w:r>
            <w:proofErr w:type="spellEnd"/>
            <w:r w:rsidRPr="009D24F0">
              <w:rPr>
                <w:rFonts w:ascii="Times New Roman" w:hAnsi="Times New Roman" w:cs="Times New Roman"/>
                <w:sz w:val="24"/>
                <w:szCs w:val="24"/>
              </w:rPr>
              <w:t xml:space="preserve"> категория</w:t>
            </w:r>
          </w:p>
          <w:p w:rsidR="000D78A5" w:rsidRPr="009D24F0" w:rsidRDefault="000D78A5" w:rsidP="006B1EA5">
            <w:pPr>
              <w:pStyle w:val="ConsPlusNonformat"/>
              <w:rPr>
                <w:rFonts w:ascii="Times New Roman" w:hAnsi="Times New Roman" w:cs="Times New Roman"/>
                <w:sz w:val="24"/>
                <w:szCs w:val="24"/>
              </w:rPr>
            </w:pPr>
          </w:p>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4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 Механик;</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w:t>
            </w:r>
            <w:r w:rsidRPr="009D24F0">
              <w:rPr>
                <w:rFonts w:ascii="Times New Roman" w:hAnsi="Times New Roman" w:cs="Times New Roman"/>
                <w:sz w:val="24"/>
                <w:szCs w:val="24"/>
              </w:rPr>
              <w:br/>
              <w:t>по которым может устанавливаться  производное должностное наименование «ведущий»</w:t>
            </w:r>
          </w:p>
          <w:p w:rsidR="000D78A5" w:rsidRPr="009D24F0" w:rsidRDefault="000D78A5" w:rsidP="006B1EA5">
            <w:pPr>
              <w:pStyle w:val="ConsPlusNonformat"/>
              <w:rPr>
                <w:rFonts w:ascii="Times New Roman" w:hAnsi="Times New Roman" w:cs="Times New Roman"/>
                <w:sz w:val="24"/>
                <w:szCs w:val="24"/>
              </w:rPr>
            </w:pPr>
          </w:p>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5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Начальник гаража</w:t>
            </w:r>
          </w:p>
          <w:p w:rsidR="000D78A5" w:rsidRPr="009D24F0" w:rsidRDefault="000D78A5" w:rsidP="006B1EA5">
            <w:pPr>
              <w:pStyle w:val="ConsPlusNonformat"/>
              <w:rPr>
                <w:rFonts w:ascii="Times New Roman" w:hAnsi="Times New Roman" w:cs="Times New Roman"/>
                <w:sz w:val="24"/>
                <w:szCs w:val="24"/>
              </w:rPr>
            </w:pPr>
          </w:p>
        </w:tc>
        <w:tc>
          <w:tcPr>
            <w:tcW w:w="2880" w:type="dxa"/>
          </w:tcPr>
          <w:p w:rsidR="000D78A5" w:rsidRPr="009D24F0" w:rsidRDefault="000D78A5" w:rsidP="006B1EA5">
            <w:pPr>
              <w:pStyle w:val="ConsNonformat"/>
              <w:widowControl/>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     5205</w:t>
            </w:r>
          </w:p>
          <w:p w:rsidR="000D78A5" w:rsidRPr="009D24F0" w:rsidRDefault="000D78A5" w:rsidP="006B1EA5">
            <w:pPr>
              <w:pStyle w:val="ConsNonformat"/>
              <w:widowControl/>
              <w:rPr>
                <w:rFonts w:ascii="Times New Roman" w:hAnsi="Times New Roman" w:cs="Times New Roman"/>
                <w:sz w:val="24"/>
                <w:szCs w:val="24"/>
              </w:rPr>
            </w:pPr>
          </w:p>
          <w:p w:rsidR="000D78A5" w:rsidRPr="009D24F0" w:rsidRDefault="000D78A5" w:rsidP="006B1EA5"/>
          <w:p w:rsidR="000D78A5" w:rsidRPr="009D24F0" w:rsidRDefault="000D78A5" w:rsidP="006B1EA5"/>
          <w:p w:rsidR="000D78A5" w:rsidRPr="009D24F0" w:rsidRDefault="000D78A5" w:rsidP="006B1EA5">
            <w:r w:rsidRPr="009D24F0">
              <w:t xml:space="preserve">              </w:t>
            </w:r>
          </w:p>
          <w:p w:rsidR="000D78A5" w:rsidRPr="009D24F0" w:rsidRDefault="000D78A5" w:rsidP="006B1EA5"/>
          <w:p w:rsidR="000D78A5" w:rsidRPr="009D24F0" w:rsidRDefault="000D78A5" w:rsidP="006B1EA5">
            <w:r w:rsidRPr="009D24F0">
              <w:t xml:space="preserve">                 </w:t>
            </w:r>
            <w:r>
              <w:t xml:space="preserve">    6436</w:t>
            </w:r>
          </w:p>
          <w:p w:rsidR="000D78A5" w:rsidRPr="009D24F0" w:rsidRDefault="000D78A5" w:rsidP="006B1EA5"/>
          <w:p w:rsidR="000D78A5" w:rsidRPr="009D24F0" w:rsidRDefault="000D78A5" w:rsidP="006B1EA5"/>
          <w:p w:rsidR="000D78A5" w:rsidRPr="009D24F0" w:rsidRDefault="000D78A5" w:rsidP="006B1EA5"/>
          <w:p w:rsidR="000D78A5" w:rsidRPr="009D24F0" w:rsidRDefault="000D78A5" w:rsidP="006B1EA5"/>
          <w:p w:rsidR="000D78A5" w:rsidRPr="009D24F0" w:rsidRDefault="000D78A5" w:rsidP="006B1EA5"/>
          <w:p w:rsidR="000D78A5" w:rsidRPr="009D24F0" w:rsidRDefault="000D78A5" w:rsidP="006B1EA5">
            <w:r>
              <w:t xml:space="preserve">                </w:t>
            </w:r>
            <w:r w:rsidRPr="009D24F0">
              <w:t xml:space="preserve">   </w:t>
            </w:r>
            <w:r>
              <w:t xml:space="preserve">  7720</w:t>
            </w:r>
            <w:r w:rsidRPr="009D24F0">
              <w:t xml:space="preserve">                </w:t>
            </w:r>
          </w:p>
          <w:p w:rsidR="000D78A5" w:rsidRPr="009D24F0" w:rsidRDefault="000D78A5" w:rsidP="006B1EA5"/>
          <w:p w:rsidR="000D78A5" w:rsidRPr="009D24F0" w:rsidRDefault="000D78A5" w:rsidP="006B1EA5">
            <w:r w:rsidRPr="009D24F0">
              <w:t xml:space="preserve">                   </w:t>
            </w:r>
          </w:p>
          <w:p w:rsidR="000D78A5" w:rsidRPr="009D24F0" w:rsidRDefault="000D78A5" w:rsidP="006B1EA5">
            <w:r w:rsidRPr="009D24F0">
              <w:t xml:space="preserve">                </w:t>
            </w:r>
            <w:r>
              <w:t xml:space="preserve">     9062</w:t>
            </w:r>
          </w:p>
        </w:tc>
      </w:tr>
      <w:tr w:rsidR="000D78A5" w:rsidRPr="009D24F0" w:rsidTr="006B1EA5">
        <w:trPr>
          <w:trHeight w:val="525"/>
        </w:trPr>
        <w:tc>
          <w:tcPr>
            <w:tcW w:w="9648" w:type="dxa"/>
            <w:gridSpan w:val="2"/>
          </w:tcPr>
          <w:p w:rsidR="000D78A5" w:rsidRPr="009D24F0" w:rsidRDefault="000D78A5" w:rsidP="006B1EA5">
            <w:pPr>
              <w:pStyle w:val="ConsNonformat"/>
              <w:widowControl/>
              <w:jc w:val="center"/>
              <w:rPr>
                <w:rFonts w:ascii="Times New Roman" w:hAnsi="Times New Roman" w:cs="Times New Roman"/>
                <w:sz w:val="24"/>
                <w:szCs w:val="24"/>
              </w:rPr>
            </w:pPr>
            <w:r w:rsidRPr="009D24F0">
              <w:rPr>
                <w:rFonts w:ascii="Times New Roman" w:hAnsi="Times New Roman" w:cs="Times New Roman"/>
                <w:b/>
                <w:sz w:val="24"/>
                <w:szCs w:val="24"/>
              </w:rPr>
              <w:lastRenderedPageBreak/>
              <w:t>Третья квалификационная группа</w:t>
            </w:r>
          </w:p>
        </w:tc>
      </w:tr>
      <w:tr w:rsidR="000D78A5" w:rsidRPr="009D24F0" w:rsidTr="006B1EA5">
        <w:trPr>
          <w:trHeight w:val="349"/>
        </w:trPr>
        <w:tc>
          <w:tcPr>
            <w:tcW w:w="6768" w:type="dxa"/>
          </w:tcPr>
          <w:p w:rsidR="000D78A5" w:rsidRPr="009D24F0" w:rsidRDefault="000D78A5" w:rsidP="006B1EA5">
            <w:pPr>
              <w:pStyle w:val="ConsNonformat"/>
              <w:widowControl/>
              <w:jc w:val="both"/>
              <w:rPr>
                <w:rFonts w:ascii="Times New Roman" w:hAnsi="Times New Roman" w:cs="Times New Roman"/>
                <w:b/>
                <w:sz w:val="24"/>
                <w:szCs w:val="24"/>
              </w:rPr>
            </w:pPr>
            <w:r w:rsidRPr="009D24F0">
              <w:rPr>
                <w:rFonts w:ascii="Times New Roman" w:hAnsi="Times New Roman" w:cs="Times New Roman"/>
                <w:b/>
                <w:sz w:val="24"/>
                <w:szCs w:val="24"/>
              </w:rPr>
              <w:t>1 квалификационный уровень:</w:t>
            </w:r>
          </w:p>
          <w:p w:rsidR="000D78A5" w:rsidRPr="009D24F0" w:rsidRDefault="000D78A5" w:rsidP="006B1EA5">
            <w:pPr>
              <w:pStyle w:val="ConsPlusNonformat"/>
              <w:rPr>
                <w:rFonts w:ascii="Times New Roman" w:hAnsi="Times New Roman" w:cs="Times New Roman"/>
                <w:sz w:val="24"/>
                <w:szCs w:val="24"/>
              </w:rPr>
            </w:pPr>
            <w:proofErr w:type="gramStart"/>
            <w:r w:rsidRPr="009D24F0">
              <w:rPr>
                <w:rFonts w:ascii="Times New Roman" w:hAnsi="Times New Roman" w:cs="Times New Roman"/>
                <w:sz w:val="24"/>
                <w:szCs w:val="24"/>
              </w:rPr>
              <w:t xml:space="preserve">бухгалтер, </w:t>
            </w:r>
            <w:proofErr w:type="spellStart"/>
            <w:r w:rsidRPr="009D24F0">
              <w:rPr>
                <w:rFonts w:ascii="Times New Roman" w:hAnsi="Times New Roman" w:cs="Times New Roman"/>
                <w:sz w:val="24"/>
                <w:szCs w:val="24"/>
              </w:rPr>
              <w:t>документовед</w:t>
            </w:r>
            <w:proofErr w:type="spellEnd"/>
            <w:r w:rsidRPr="009D24F0">
              <w:rPr>
                <w:rFonts w:ascii="Times New Roman" w:hAnsi="Times New Roman" w:cs="Times New Roman"/>
                <w:sz w:val="24"/>
                <w:szCs w:val="24"/>
              </w:rPr>
              <w:t>, специалист по кадрам</w:t>
            </w:r>
            <w:r w:rsidRPr="004A53F2">
              <w:rPr>
                <w:rFonts w:ascii="Times New Roman" w:hAnsi="Times New Roman" w:cs="Times New Roman"/>
                <w:sz w:val="24"/>
                <w:szCs w:val="24"/>
              </w:rPr>
              <w:t>, специалист по охране труда,  инженер-технолог (технолог), инженер</w:t>
            </w:r>
            <w:r w:rsidRPr="009D24F0">
              <w:rPr>
                <w:rFonts w:ascii="Times New Roman" w:hAnsi="Times New Roman" w:cs="Times New Roman"/>
                <w:sz w:val="24"/>
                <w:szCs w:val="24"/>
              </w:rPr>
              <w:t xml:space="preserve"> – программист (программист)</w:t>
            </w:r>
            <w:proofErr w:type="gramEnd"/>
          </w:p>
          <w:p w:rsidR="000D78A5" w:rsidRPr="009D24F0" w:rsidRDefault="000D78A5" w:rsidP="006B1EA5">
            <w:pPr>
              <w:pStyle w:val="ConsPlusNonformat"/>
              <w:rPr>
                <w:rFonts w:ascii="Times New Roman" w:hAnsi="Times New Roman" w:cs="Times New Roman"/>
                <w:sz w:val="24"/>
                <w:szCs w:val="24"/>
              </w:rPr>
            </w:pPr>
          </w:p>
        </w:tc>
        <w:tc>
          <w:tcPr>
            <w:tcW w:w="2880" w:type="dxa"/>
          </w:tcPr>
          <w:p w:rsidR="000D78A5" w:rsidRPr="009D24F0" w:rsidRDefault="000D78A5" w:rsidP="006B1EA5">
            <w:pPr>
              <w:pStyle w:val="ConsNonformat"/>
              <w:widowControl/>
              <w:ind w:left="-1728"/>
              <w:jc w:val="center"/>
              <w:rPr>
                <w:rFonts w:ascii="Times New Roman" w:hAnsi="Times New Roman" w:cs="Times New Roman"/>
                <w:sz w:val="24"/>
                <w:szCs w:val="24"/>
              </w:rPr>
            </w:pPr>
          </w:p>
          <w:p w:rsidR="000D78A5" w:rsidRPr="009D24F0" w:rsidRDefault="000D78A5" w:rsidP="006B1EA5">
            <w:pPr>
              <w:pStyle w:val="ConsNonformat"/>
              <w:widowControl/>
              <w:tabs>
                <w:tab w:val="right" w:pos="2664"/>
              </w:tabs>
              <w:rPr>
                <w:rFonts w:ascii="Times New Roman" w:hAnsi="Times New Roman" w:cs="Times New Roman"/>
                <w:sz w:val="24"/>
                <w:szCs w:val="24"/>
              </w:rPr>
            </w:pPr>
            <w:r>
              <w:rPr>
                <w:rFonts w:ascii="Times New Roman" w:hAnsi="Times New Roman" w:cs="Times New Roman"/>
                <w:sz w:val="24"/>
                <w:szCs w:val="24"/>
              </w:rPr>
              <w:t xml:space="preserve">                     6807</w:t>
            </w:r>
            <w:r>
              <w:rPr>
                <w:rFonts w:ascii="Times New Roman" w:hAnsi="Times New Roman" w:cs="Times New Roman"/>
                <w:sz w:val="24"/>
                <w:szCs w:val="24"/>
              </w:rPr>
              <w:tab/>
            </w:r>
          </w:p>
          <w:p w:rsidR="000D78A5" w:rsidRPr="009D24F0" w:rsidRDefault="000D78A5" w:rsidP="006B1EA5">
            <w:pPr>
              <w:pStyle w:val="ConsNonformat"/>
              <w:widowControl/>
              <w:ind w:left="-1728"/>
              <w:jc w:val="center"/>
              <w:rPr>
                <w:rFonts w:ascii="Times New Roman" w:hAnsi="Times New Roman" w:cs="Times New Roman"/>
                <w:sz w:val="24"/>
                <w:szCs w:val="24"/>
              </w:rPr>
            </w:pPr>
          </w:p>
        </w:tc>
      </w:tr>
      <w:tr w:rsidR="000D78A5" w:rsidRPr="009D24F0" w:rsidTr="006B1EA5">
        <w:trPr>
          <w:trHeight w:val="918"/>
        </w:trPr>
        <w:tc>
          <w:tcPr>
            <w:tcW w:w="676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2 квалификационный уровень:</w:t>
            </w:r>
          </w:p>
          <w:p w:rsidR="000D78A5" w:rsidRPr="009D24F0" w:rsidRDefault="000D78A5" w:rsidP="006B1EA5">
            <w:pPr>
              <w:pStyle w:val="Con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w:t>
            </w:r>
            <w:r w:rsidRPr="009D24F0">
              <w:rPr>
                <w:rFonts w:ascii="Times New Roman" w:hAnsi="Times New Roman" w:cs="Times New Roman"/>
                <w:sz w:val="24"/>
                <w:szCs w:val="24"/>
              </w:rPr>
              <w:br/>
              <w:t xml:space="preserve">по которым может устанавливаться II </w:t>
            </w:r>
            <w:proofErr w:type="spellStart"/>
            <w:r w:rsidRPr="009D24F0">
              <w:rPr>
                <w:rFonts w:ascii="Times New Roman" w:hAnsi="Times New Roman" w:cs="Times New Roman"/>
                <w:sz w:val="24"/>
                <w:szCs w:val="24"/>
              </w:rPr>
              <w:t>внутридолжностная</w:t>
            </w:r>
            <w:proofErr w:type="spellEnd"/>
            <w:r w:rsidRPr="009D24F0">
              <w:rPr>
                <w:rFonts w:ascii="Times New Roman" w:hAnsi="Times New Roman" w:cs="Times New Roman"/>
                <w:sz w:val="24"/>
                <w:szCs w:val="24"/>
              </w:rPr>
              <w:t xml:space="preserve"> категория</w:t>
            </w:r>
          </w:p>
          <w:p w:rsidR="000D78A5" w:rsidRPr="009D24F0" w:rsidRDefault="000D78A5" w:rsidP="006B1EA5">
            <w:pPr>
              <w:pStyle w:val="ConsNonformat"/>
              <w:rPr>
                <w:rFonts w:ascii="Times New Roman" w:hAnsi="Times New Roman" w:cs="Times New Roman"/>
                <w:b/>
                <w:sz w:val="24"/>
                <w:szCs w:val="24"/>
              </w:rPr>
            </w:pPr>
          </w:p>
        </w:tc>
        <w:tc>
          <w:tcPr>
            <w:tcW w:w="2880" w:type="dxa"/>
          </w:tcPr>
          <w:p w:rsidR="000D78A5" w:rsidRPr="009D24F0" w:rsidRDefault="000D78A5" w:rsidP="006B1EA5">
            <w:pPr>
              <w:pStyle w:val="ConsNonformat"/>
              <w:widowControl/>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     7465</w:t>
            </w:r>
          </w:p>
          <w:p w:rsidR="000D78A5" w:rsidRPr="009D24F0" w:rsidRDefault="000D78A5" w:rsidP="006B1EA5">
            <w:pPr>
              <w:pStyle w:val="ConsNonformat"/>
              <w:widowControl/>
              <w:ind w:left="-1728"/>
              <w:jc w:val="center"/>
              <w:rPr>
                <w:rFonts w:ascii="Times New Roman" w:hAnsi="Times New Roman" w:cs="Times New Roman"/>
                <w:sz w:val="24"/>
                <w:szCs w:val="24"/>
              </w:rPr>
            </w:pPr>
          </w:p>
        </w:tc>
      </w:tr>
      <w:tr w:rsidR="000D78A5" w:rsidRPr="009D24F0" w:rsidTr="006B1EA5">
        <w:trPr>
          <w:trHeight w:val="936"/>
        </w:trPr>
        <w:tc>
          <w:tcPr>
            <w:tcW w:w="6768" w:type="dxa"/>
          </w:tcPr>
          <w:p w:rsidR="000D78A5" w:rsidRPr="009D24F0" w:rsidRDefault="000D78A5" w:rsidP="006B1EA5">
            <w:pPr>
              <w:pStyle w:val="ConsPlusNonformat"/>
              <w:rPr>
                <w:rFonts w:ascii="Times New Roman" w:hAnsi="Times New Roman" w:cs="Times New Roman"/>
                <w:b/>
                <w:sz w:val="24"/>
                <w:szCs w:val="24"/>
              </w:rPr>
            </w:pPr>
          </w:p>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3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w:t>
            </w:r>
            <w:r w:rsidRPr="009D24F0">
              <w:rPr>
                <w:rFonts w:ascii="Times New Roman" w:hAnsi="Times New Roman" w:cs="Times New Roman"/>
                <w:sz w:val="24"/>
                <w:szCs w:val="24"/>
              </w:rPr>
              <w:br/>
              <w:t xml:space="preserve">по которым может устанавливаться I </w:t>
            </w:r>
            <w:proofErr w:type="spellStart"/>
            <w:r w:rsidRPr="009D24F0">
              <w:rPr>
                <w:rFonts w:ascii="Times New Roman" w:hAnsi="Times New Roman" w:cs="Times New Roman"/>
                <w:sz w:val="24"/>
                <w:szCs w:val="24"/>
              </w:rPr>
              <w:t>внутридолжностная</w:t>
            </w:r>
            <w:proofErr w:type="spellEnd"/>
            <w:r w:rsidRPr="009D24F0">
              <w:rPr>
                <w:rFonts w:ascii="Times New Roman" w:hAnsi="Times New Roman" w:cs="Times New Roman"/>
                <w:sz w:val="24"/>
                <w:szCs w:val="24"/>
              </w:rPr>
              <w:t xml:space="preserve"> категория</w:t>
            </w:r>
          </w:p>
          <w:p w:rsidR="000D78A5" w:rsidRPr="009D24F0" w:rsidRDefault="000D78A5" w:rsidP="006B1EA5">
            <w:pPr>
              <w:pStyle w:val="ConsPlusNonformat"/>
              <w:rPr>
                <w:rFonts w:ascii="Times New Roman" w:hAnsi="Times New Roman" w:cs="Times New Roman"/>
                <w:sz w:val="24"/>
                <w:szCs w:val="24"/>
              </w:rPr>
            </w:pPr>
          </w:p>
        </w:tc>
        <w:tc>
          <w:tcPr>
            <w:tcW w:w="2880" w:type="dxa"/>
          </w:tcPr>
          <w:p w:rsidR="000D78A5" w:rsidRPr="009D24F0" w:rsidRDefault="000D78A5" w:rsidP="006B1EA5">
            <w:pPr>
              <w:pStyle w:val="ConsNonformat"/>
              <w:widowControl/>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        8135</w:t>
            </w:r>
          </w:p>
          <w:p w:rsidR="000D78A5" w:rsidRPr="009D24F0" w:rsidRDefault="000D78A5" w:rsidP="006B1EA5">
            <w:pPr>
              <w:pStyle w:val="ConsNonformat"/>
              <w:widowControl/>
              <w:ind w:left="-1728"/>
              <w:jc w:val="center"/>
              <w:rPr>
                <w:rFonts w:ascii="Times New Roman" w:hAnsi="Times New Roman" w:cs="Times New Roman"/>
                <w:sz w:val="24"/>
                <w:szCs w:val="24"/>
              </w:rPr>
            </w:pPr>
          </w:p>
        </w:tc>
      </w:tr>
      <w:tr w:rsidR="000D78A5" w:rsidRPr="009D24F0" w:rsidTr="006B1EA5">
        <w:trPr>
          <w:trHeight w:val="936"/>
        </w:trPr>
        <w:tc>
          <w:tcPr>
            <w:tcW w:w="676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4 квалификационный уровень:</w:t>
            </w:r>
          </w:p>
          <w:p w:rsidR="000D78A5"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должности служащих первого квалификационного уровня, </w:t>
            </w:r>
            <w:r w:rsidRPr="009D24F0">
              <w:rPr>
                <w:rFonts w:ascii="Times New Roman" w:hAnsi="Times New Roman" w:cs="Times New Roman"/>
                <w:sz w:val="24"/>
                <w:szCs w:val="24"/>
              </w:rPr>
              <w:br/>
              <w:t>по которым может устанавливаться  производное должностное наименование «ведущий»</w:t>
            </w:r>
          </w:p>
          <w:p w:rsidR="000D78A5" w:rsidRDefault="000D78A5" w:rsidP="006B1EA5">
            <w:pPr>
              <w:pStyle w:val="ConsPlusNonformat"/>
              <w:rPr>
                <w:rFonts w:ascii="Times New Roman" w:hAnsi="Times New Roman" w:cs="Times New Roman"/>
                <w:b/>
                <w:sz w:val="24"/>
                <w:szCs w:val="24"/>
              </w:rPr>
            </w:pPr>
          </w:p>
          <w:p w:rsidR="000D78A5" w:rsidRPr="009D24F0" w:rsidRDefault="000D78A5" w:rsidP="006B1EA5">
            <w:pPr>
              <w:pStyle w:val="ConsPlusNonformat"/>
              <w:rPr>
                <w:rFonts w:ascii="Times New Roman" w:hAnsi="Times New Roman" w:cs="Times New Roman"/>
                <w:b/>
                <w:sz w:val="24"/>
                <w:szCs w:val="24"/>
              </w:rPr>
            </w:pPr>
          </w:p>
        </w:tc>
        <w:tc>
          <w:tcPr>
            <w:tcW w:w="2880" w:type="dxa"/>
          </w:tcPr>
          <w:p w:rsidR="000D78A5" w:rsidRPr="009D24F0" w:rsidRDefault="000D78A5" w:rsidP="006B1EA5">
            <w:pPr>
              <w:pStyle w:val="ConsNonformat"/>
              <w:widowControl/>
              <w:jc w:val="center"/>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p>
          <w:p w:rsidR="000D78A5" w:rsidRDefault="000D78A5" w:rsidP="006B1EA5">
            <w:pPr>
              <w:pStyle w:val="ConsNonformat"/>
              <w:widowControl/>
              <w:rPr>
                <w:rFonts w:ascii="Times New Roman" w:hAnsi="Times New Roman" w:cs="Times New Roman"/>
                <w:sz w:val="24"/>
                <w:szCs w:val="24"/>
              </w:rPr>
            </w:pPr>
            <w:r>
              <w:rPr>
                <w:rFonts w:ascii="Times New Roman" w:hAnsi="Times New Roman" w:cs="Times New Roman"/>
                <w:sz w:val="24"/>
                <w:szCs w:val="24"/>
              </w:rPr>
              <w:t xml:space="preserve">                      8949</w:t>
            </w:r>
          </w:p>
          <w:p w:rsidR="000D78A5" w:rsidRDefault="000D78A5" w:rsidP="006B1EA5">
            <w:pPr>
              <w:pStyle w:val="ConsNonformat"/>
              <w:widowControl/>
              <w:rPr>
                <w:rFonts w:ascii="Times New Roman" w:hAnsi="Times New Roman" w:cs="Times New Roman"/>
                <w:sz w:val="24"/>
                <w:szCs w:val="24"/>
              </w:rPr>
            </w:pPr>
          </w:p>
          <w:p w:rsidR="000D78A5" w:rsidRPr="009D24F0" w:rsidRDefault="000D78A5" w:rsidP="006B1EA5">
            <w:pPr>
              <w:pStyle w:val="ConsNonformat"/>
              <w:widowControl/>
              <w:rPr>
                <w:rFonts w:ascii="Times New Roman" w:hAnsi="Times New Roman" w:cs="Times New Roman"/>
                <w:sz w:val="24"/>
                <w:szCs w:val="24"/>
              </w:rPr>
            </w:pPr>
          </w:p>
          <w:p w:rsidR="000D78A5" w:rsidRPr="009D24F0" w:rsidRDefault="000D78A5" w:rsidP="006B1EA5">
            <w:pPr>
              <w:pStyle w:val="ConsNonformat"/>
              <w:widowControl/>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0D78A5" w:rsidRPr="009D24F0" w:rsidRDefault="000D78A5" w:rsidP="000D78A5">
      <w:pPr>
        <w:pStyle w:val="ConsNormal"/>
        <w:widowControl/>
        <w:ind w:right="0" w:firstLine="0"/>
        <w:jc w:val="both"/>
        <w:rPr>
          <w:rFonts w:ascii="Times New Roman" w:hAnsi="Times New Roman"/>
          <w:sz w:val="24"/>
        </w:rPr>
      </w:pPr>
    </w:p>
    <w:p w:rsidR="000D78A5" w:rsidRPr="009D24F0" w:rsidRDefault="000D78A5" w:rsidP="000D78A5">
      <w:pPr>
        <w:rPr>
          <w:sz w:val="16"/>
          <w:szCs w:val="16"/>
        </w:rPr>
      </w:pPr>
    </w:p>
    <w:tbl>
      <w:tblPr>
        <w:tblW w:w="9968" w:type="dxa"/>
        <w:tblInd w:w="70" w:type="dxa"/>
        <w:tblLayout w:type="fixed"/>
        <w:tblCellMar>
          <w:left w:w="70" w:type="dxa"/>
          <w:right w:w="70" w:type="dxa"/>
        </w:tblCellMar>
        <w:tblLook w:val="0000"/>
      </w:tblPr>
      <w:tblGrid>
        <w:gridCol w:w="7088"/>
        <w:gridCol w:w="2880"/>
      </w:tblGrid>
      <w:tr w:rsidR="000D78A5" w:rsidRPr="009D24F0" w:rsidTr="006B1EA5">
        <w:trPr>
          <w:trHeight w:val="743"/>
        </w:trPr>
        <w:tc>
          <w:tcPr>
            <w:tcW w:w="9968" w:type="dxa"/>
            <w:gridSpan w:val="2"/>
          </w:tcPr>
          <w:p w:rsidR="000D78A5" w:rsidRPr="009D24F0" w:rsidRDefault="000D78A5" w:rsidP="006B1EA5">
            <w:pPr>
              <w:pStyle w:val="ConsNormal"/>
              <w:widowControl/>
              <w:ind w:right="0" w:firstLine="0"/>
              <w:jc w:val="center"/>
              <w:rPr>
                <w:rFonts w:ascii="Times New Roman" w:hAnsi="Times New Roman"/>
                <w:sz w:val="24"/>
                <w:szCs w:val="24"/>
              </w:rPr>
            </w:pPr>
            <w:r w:rsidRPr="009D24F0">
              <w:rPr>
                <w:rFonts w:ascii="Times New Roman" w:hAnsi="Times New Roman"/>
                <w:b/>
                <w:sz w:val="24"/>
                <w:szCs w:val="24"/>
              </w:rPr>
              <w:t xml:space="preserve">Профессионально-квалификационные группы </w:t>
            </w:r>
          </w:p>
          <w:p w:rsidR="000D78A5" w:rsidRPr="009D24F0" w:rsidRDefault="000D78A5" w:rsidP="006B1EA5">
            <w:pPr>
              <w:pStyle w:val="ConsNonformat"/>
              <w:widowControl/>
              <w:jc w:val="center"/>
              <w:rPr>
                <w:rFonts w:ascii="Times New Roman" w:hAnsi="Times New Roman" w:cs="Times New Roman"/>
                <w:sz w:val="24"/>
                <w:szCs w:val="24"/>
              </w:rPr>
            </w:pPr>
            <w:r w:rsidRPr="009D24F0">
              <w:rPr>
                <w:rFonts w:ascii="Times New Roman" w:hAnsi="Times New Roman" w:cs="Times New Roman"/>
                <w:b/>
                <w:sz w:val="24"/>
                <w:szCs w:val="24"/>
              </w:rPr>
              <w:t>общеотраслевых профессий рабочих</w:t>
            </w:r>
          </w:p>
        </w:tc>
      </w:tr>
      <w:tr w:rsidR="000D78A5" w:rsidRPr="009D24F0" w:rsidTr="006B1EA5">
        <w:trPr>
          <w:trHeight w:val="352"/>
        </w:trPr>
        <w:tc>
          <w:tcPr>
            <w:tcW w:w="7088" w:type="dxa"/>
            <w:vAlign w:val="center"/>
          </w:tcPr>
          <w:p w:rsidR="000D78A5" w:rsidRPr="009D24F0" w:rsidRDefault="000D78A5" w:rsidP="006B1EA5">
            <w:pPr>
              <w:pStyle w:val="ConsPlusNonformat"/>
              <w:ind w:right="-2766"/>
              <w:jc w:val="center"/>
              <w:rPr>
                <w:rFonts w:ascii="Times New Roman" w:hAnsi="Times New Roman" w:cs="Times New Roman"/>
                <w:sz w:val="24"/>
                <w:szCs w:val="24"/>
              </w:rPr>
            </w:pPr>
            <w:r w:rsidRPr="009D24F0">
              <w:rPr>
                <w:rFonts w:ascii="Times New Roman" w:hAnsi="Times New Roman" w:cs="Times New Roman"/>
                <w:b/>
                <w:sz w:val="24"/>
                <w:szCs w:val="24"/>
              </w:rPr>
              <w:t>Первая квалификационная группа</w:t>
            </w:r>
          </w:p>
          <w:p w:rsidR="000D78A5" w:rsidRPr="009D24F0" w:rsidRDefault="000D78A5" w:rsidP="006B1EA5">
            <w:pPr>
              <w:pStyle w:val="ConsCell"/>
              <w:jc w:val="center"/>
              <w:rPr>
                <w:rFonts w:ascii="Times New Roman" w:hAnsi="Times New Roman"/>
              </w:rPr>
            </w:pPr>
          </w:p>
        </w:tc>
        <w:tc>
          <w:tcPr>
            <w:tcW w:w="2880" w:type="dxa"/>
          </w:tcPr>
          <w:p w:rsidR="000D78A5" w:rsidRPr="009D24F0" w:rsidRDefault="000D78A5" w:rsidP="006B1EA5">
            <w:pPr>
              <w:pStyle w:val="ConsNonformat"/>
              <w:widowControl/>
              <w:jc w:val="center"/>
              <w:rPr>
                <w:rFonts w:ascii="Times New Roman" w:hAnsi="Times New Roman" w:cs="Times New Roman"/>
                <w:sz w:val="24"/>
                <w:szCs w:val="24"/>
              </w:rPr>
            </w:pPr>
          </w:p>
        </w:tc>
      </w:tr>
      <w:tr w:rsidR="000D78A5" w:rsidRPr="009D24F0" w:rsidTr="006B1EA5">
        <w:trPr>
          <w:trHeight w:val="523"/>
        </w:trPr>
        <w:tc>
          <w:tcPr>
            <w:tcW w:w="708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1 квалификационный уровень:</w:t>
            </w: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наименования профессий рабочих, по которым  предусмотрено присвоение 1, 2 и 3 квалификационных разрядов </w:t>
            </w:r>
            <w:r w:rsidRPr="009D24F0">
              <w:rPr>
                <w:rFonts w:ascii="Times New Roman" w:hAnsi="Times New Roman" w:cs="Times New Roman"/>
                <w:sz w:val="24"/>
                <w:szCs w:val="24"/>
              </w:rPr>
              <w:br/>
              <w:t xml:space="preserve">в соответствии с Единым тарифно-квалификационным справочником работ и профессий рабочих: </w:t>
            </w:r>
          </w:p>
          <w:p w:rsidR="000D78A5" w:rsidRPr="009D24F0" w:rsidRDefault="000D78A5" w:rsidP="006B1EA5">
            <w:pPr>
              <w:pStyle w:val="ConsPlusNonformat"/>
              <w:tabs>
                <w:tab w:val="left" w:pos="6876"/>
                <w:tab w:val="left" w:pos="7018"/>
              </w:tabs>
              <w:rPr>
                <w:rFonts w:ascii="Times New Roman" w:hAnsi="Times New Roman" w:cs="Times New Roman"/>
                <w:sz w:val="24"/>
                <w:szCs w:val="24"/>
              </w:rPr>
            </w:pPr>
            <w:proofErr w:type="gramStart"/>
            <w:r w:rsidRPr="009D24F0">
              <w:rPr>
                <w:rFonts w:ascii="Times New Roman" w:hAnsi="Times New Roman" w:cs="Times New Roman"/>
                <w:sz w:val="24"/>
                <w:szCs w:val="24"/>
              </w:rPr>
              <w:t xml:space="preserve">гардеробщик, дворник,  истопник, кастелянша, кладовщик,   машинист (кочегар) котельной, оператор стиральных машин, повар, подсобный рабочий, рабочий по комплексному обслуживанию и ремонту зданий,  сторож (вахтер), уборщик производственных помещений, уборщик служебных помещений,  электромонтер по ремонту и обслуживанию электрооборудования. </w:t>
            </w:r>
            <w:proofErr w:type="gramEnd"/>
          </w:p>
          <w:p w:rsidR="000D78A5" w:rsidRPr="009D24F0" w:rsidRDefault="000D78A5" w:rsidP="006B1EA5">
            <w:pPr>
              <w:pStyle w:val="ConsPlusNonformat"/>
              <w:rPr>
                <w:rFonts w:ascii="Times New Roman" w:hAnsi="Times New Roman" w:cs="Times New Roman"/>
                <w:sz w:val="24"/>
                <w:szCs w:val="24"/>
              </w:rPr>
            </w:pPr>
          </w:p>
        </w:tc>
        <w:tc>
          <w:tcPr>
            <w:tcW w:w="2880" w:type="dxa"/>
          </w:tcPr>
          <w:p w:rsidR="000D78A5" w:rsidRPr="009D24F0" w:rsidRDefault="000D78A5" w:rsidP="006B1EA5">
            <w:pPr>
              <w:pStyle w:val="ConsCell"/>
              <w:rPr>
                <w:rFonts w:ascii="Times New Roman" w:hAnsi="Times New Roman"/>
                <w:sz w:val="24"/>
                <w:szCs w:val="24"/>
              </w:rPr>
            </w:pPr>
            <w:r>
              <w:rPr>
                <w:rFonts w:ascii="Times New Roman" w:hAnsi="Times New Roman"/>
                <w:sz w:val="24"/>
                <w:szCs w:val="24"/>
              </w:rPr>
              <w:t xml:space="preserve">               4095</w:t>
            </w:r>
          </w:p>
        </w:tc>
      </w:tr>
      <w:tr w:rsidR="000D78A5" w:rsidRPr="009D24F0" w:rsidTr="006B1EA5">
        <w:trPr>
          <w:trHeight w:val="1034"/>
        </w:trPr>
        <w:tc>
          <w:tcPr>
            <w:tcW w:w="7088"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2 квалификационный уровень:</w:t>
            </w:r>
          </w:p>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sz w:val="24"/>
                <w:szCs w:val="24"/>
              </w:rPr>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r w:rsidRPr="009D24F0">
              <w:rPr>
                <w:rFonts w:ascii="Times New Roman" w:hAnsi="Times New Roman" w:cs="Times New Roman"/>
                <w:b/>
                <w:sz w:val="24"/>
                <w:szCs w:val="24"/>
              </w:rPr>
              <w:t xml:space="preserve"> </w:t>
            </w:r>
          </w:p>
        </w:tc>
        <w:tc>
          <w:tcPr>
            <w:tcW w:w="2880" w:type="dxa"/>
          </w:tcPr>
          <w:p w:rsidR="000D78A5" w:rsidRPr="009D24F0" w:rsidRDefault="000D78A5" w:rsidP="006B1EA5">
            <w:pPr>
              <w:pStyle w:val="ConsCell"/>
              <w:jc w:val="center"/>
              <w:rPr>
                <w:rFonts w:ascii="Times New Roman" w:hAnsi="Times New Roman"/>
                <w:sz w:val="24"/>
                <w:szCs w:val="24"/>
              </w:rPr>
            </w:pPr>
          </w:p>
          <w:p w:rsidR="000D78A5" w:rsidRPr="009D24F0" w:rsidRDefault="000D78A5" w:rsidP="006B1EA5">
            <w:pPr>
              <w:pStyle w:val="ConsCell"/>
              <w:rPr>
                <w:rFonts w:ascii="Times New Roman" w:hAnsi="Times New Roman"/>
                <w:sz w:val="24"/>
                <w:szCs w:val="24"/>
              </w:rPr>
            </w:pPr>
            <w:r w:rsidRPr="009D24F0">
              <w:rPr>
                <w:rFonts w:ascii="Times New Roman" w:hAnsi="Times New Roman"/>
                <w:sz w:val="24"/>
                <w:szCs w:val="24"/>
              </w:rPr>
              <w:t xml:space="preserve">           </w:t>
            </w:r>
            <w:r>
              <w:rPr>
                <w:rFonts w:ascii="Times New Roman" w:hAnsi="Times New Roman"/>
                <w:sz w:val="24"/>
                <w:szCs w:val="24"/>
              </w:rPr>
              <w:t xml:space="preserve">    4258</w:t>
            </w:r>
          </w:p>
        </w:tc>
      </w:tr>
    </w:tbl>
    <w:p w:rsidR="000D78A5" w:rsidRPr="009D24F0" w:rsidRDefault="000D78A5" w:rsidP="000D78A5">
      <w:pPr>
        <w:pStyle w:val="ConsPlusNonformat"/>
        <w:ind w:right="-2766"/>
        <w:rPr>
          <w:rFonts w:ascii="Times New Roman" w:hAnsi="Times New Roman" w:cs="Times New Roman"/>
          <w:sz w:val="24"/>
          <w:szCs w:val="24"/>
        </w:rPr>
      </w:pPr>
      <w:r w:rsidRPr="009D24F0">
        <w:rPr>
          <w:rFonts w:ascii="Times New Roman" w:hAnsi="Times New Roman" w:cs="Times New Roman"/>
          <w:b/>
          <w:sz w:val="24"/>
          <w:szCs w:val="24"/>
        </w:rPr>
        <w:lastRenderedPageBreak/>
        <w:t xml:space="preserve">                                                  Вторая  квалификационная группа</w:t>
      </w:r>
    </w:p>
    <w:p w:rsidR="000D78A5" w:rsidRPr="009D24F0" w:rsidRDefault="000D78A5" w:rsidP="000D78A5"/>
    <w:tbl>
      <w:tblPr>
        <w:tblW w:w="9540" w:type="dxa"/>
        <w:tblInd w:w="70" w:type="dxa"/>
        <w:tblLayout w:type="fixed"/>
        <w:tblCellMar>
          <w:left w:w="70" w:type="dxa"/>
          <w:right w:w="70" w:type="dxa"/>
        </w:tblCellMar>
        <w:tblLook w:val="0000"/>
      </w:tblPr>
      <w:tblGrid>
        <w:gridCol w:w="6660"/>
        <w:gridCol w:w="2880"/>
      </w:tblGrid>
      <w:tr w:rsidR="000D78A5" w:rsidRPr="009D24F0" w:rsidTr="006B1EA5">
        <w:trPr>
          <w:trHeight w:val="1429"/>
        </w:trPr>
        <w:tc>
          <w:tcPr>
            <w:tcW w:w="6660"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1 квалификационный уровень:</w:t>
            </w:r>
          </w:p>
          <w:p w:rsidR="000D78A5" w:rsidRPr="009D24F0" w:rsidRDefault="000D78A5" w:rsidP="006B1EA5">
            <w:pPr>
              <w:pStyle w:val="ConsPlusNonformat"/>
              <w:tabs>
                <w:tab w:val="left" w:pos="6876"/>
                <w:tab w:val="left" w:pos="7018"/>
              </w:tabs>
              <w:rPr>
                <w:rFonts w:ascii="Times New Roman" w:hAnsi="Times New Roman" w:cs="Times New Roman"/>
                <w:sz w:val="24"/>
                <w:szCs w:val="24"/>
              </w:rPr>
            </w:pPr>
            <w:r w:rsidRPr="009D24F0">
              <w:rPr>
                <w:rFonts w:ascii="Times New Roman" w:hAnsi="Times New Roman" w:cs="Times New Roman"/>
                <w:sz w:val="24"/>
                <w:szCs w:val="24"/>
              </w:rPr>
              <w:t xml:space="preserve">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w:t>
            </w:r>
            <w:r w:rsidRPr="009D24F0">
              <w:rPr>
                <w:rFonts w:ascii="Times New Roman" w:hAnsi="Times New Roman" w:cs="Times New Roman"/>
                <w:sz w:val="24"/>
                <w:szCs w:val="24"/>
              </w:rPr>
              <w:br/>
              <w:t xml:space="preserve">и профессий рабочих:  водитель автомобиля, повар, электромонтер по ремонту и обслуживанию электрооборудования. </w:t>
            </w:r>
          </w:p>
          <w:p w:rsidR="000D78A5" w:rsidRPr="009D24F0" w:rsidRDefault="000D78A5" w:rsidP="006B1EA5">
            <w:pPr>
              <w:pStyle w:val="ConsPlusNonformat"/>
              <w:rPr>
                <w:rFonts w:ascii="Times New Roman" w:hAnsi="Times New Roman" w:cs="Times New Roman"/>
              </w:rPr>
            </w:pPr>
          </w:p>
        </w:tc>
        <w:tc>
          <w:tcPr>
            <w:tcW w:w="2880" w:type="dxa"/>
          </w:tcPr>
          <w:p w:rsidR="000D78A5" w:rsidRPr="009D24F0" w:rsidRDefault="000D78A5" w:rsidP="006B1EA5">
            <w:pPr>
              <w:pStyle w:val="ConsCell"/>
              <w:jc w:val="center"/>
              <w:rPr>
                <w:rFonts w:ascii="Times New Roman" w:hAnsi="Times New Roman"/>
                <w:sz w:val="24"/>
                <w:szCs w:val="24"/>
              </w:rPr>
            </w:pPr>
          </w:p>
          <w:p w:rsidR="000D78A5" w:rsidRPr="009D24F0" w:rsidRDefault="000D78A5" w:rsidP="006B1EA5">
            <w:pPr>
              <w:pStyle w:val="ConsCell"/>
              <w:jc w:val="center"/>
              <w:rPr>
                <w:rFonts w:ascii="Times New Roman" w:hAnsi="Times New Roman"/>
                <w:sz w:val="24"/>
                <w:szCs w:val="24"/>
              </w:rPr>
            </w:pPr>
            <w:r>
              <w:rPr>
                <w:rFonts w:ascii="Times New Roman" w:hAnsi="Times New Roman"/>
                <w:sz w:val="24"/>
                <w:szCs w:val="24"/>
              </w:rPr>
              <w:t xml:space="preserve">          4478</w:t>
            </w:r>
          </w:p>
        </w:tc>
      </w:tr>
      <w:tr w:rsidR="000D78A5" w:rsidRPr="009D24F0" w:rsidTr="006B1EA5">
        <w:trPr>
          <w:trHeight w:val="1238"/>
        </w:trPr>
        <w:tc>
          <w:tcPr>
            <w:tcW w:w="6660"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2 квалификационный уровень:</w:t>
            </w:r>
          </w:p>
          <w:p w:rsidR="000D78A5" w:rsidRPr="009D24F0" w:rsidRDefault="000D78A5" w:rsidP="006B1EA5">
            <w:pPr>
              <w:pStyle w:val="ConsPlusNonformat"/>
              <w:tabs>
                <w:tab w:val="left" w:pos="6876"/>
                <w:tab w:val="left" w:pos="7018"/>
              </w:tabs>
              <w:rPr>
                <w:rFonts w:ascii="Times New Roman" w:hAnsi="Times New Roman" w:cs="Times New Roman"/>
                <w:sz w:val="24"/>
                <w:szCs w:val="24"/>
              </w:rPr>
            </w:pPr>
            <w:r w:rsidRPr="009D24F0">
              <w:rPr>
                <w:rFonts w:ascii="Times New Roman" w:hAnsi="Times New Roman" w:cs="Times New Roman"/>
                <w:sz w:val="24"/>
                <w:szCs w:val="24"/>
              </w:rPr>
              <w:t xml:space="preserve">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w:t>
            </w:r>
            <w:r w:rsidRPr="009D24F0">
              <w:rPr>
                <w:rFonts w:ascii="Times New Roman" w:hAnsi="Times New Roman" w:cs="Times New Roman"/>
                <w:sz w:val="24"/>
                <w:szCs w:val="24"/>
              </w:rPr>
              <w:br/>
              <w:t xml:space="preserve">и профессий рабочих:  водитель автомобиля, повар, электромонтер по ремонту и обслуживанию электрооборудования. </w:t>
            </w:r>
          </w:p>
          <w:p w:rsidR="000D78A5" w:rsidRPr="009D24F0" w:rsidRDefault="000D78A5" w:rsidP="006B1EA5">
            <w:pPr>
              <w:pStyle w:val="ConsCell"/>
              <w:rPr>
                <w:rFonts w:ascii="Times New Roman" w:hAnsi="Times New Roman"/>
              </w:rPr>
            </w:pPr>
          </w:p>
        </w:tc>
        <w:tc>
          <w:tcPr>
            <w:tcW w:w="2880" w:type="dxa"/>
          </w:tcPr>
          <w:p w:rsidR="000D78A5" w:rsidRPr="009D24F0" w:rsidRDefault="000D78A5" w:rsidP="006B1EA5">
            <w:pPr>
              <w:pStyle w:val="ConsCell"/>
              <w:jc w:val="center"/>
              <w:rPr>
                <w:rFonts w:ascii="Times New Roman" w:hAnsi="Times New Roman"/>
                <w:sz w:val="24"/>
                <w:szCs w:val="24"/>
              </w:rPr>
            </w:pPr>
          </w:p>
          <w:p w:rsidR="000D78A5" w:rsidRPr="009D24F0" w:rsidRDefault="000D78A5" w:rsidP="006B1EA5">
            <w:pPr>
              <w:pStyle w:val="ConsCell"/>
              <w:jc w:val="center"/>
              <w:rPr>
                <w:rFonts w:ascii="Times New Roman" w:hAnsi="Times New Roman"/>
                <w:sz w:val="24"/>
                <w:szCs w:val="24"/>
              </w:rPr>
            </w:pPr>
            <w:r>
              <w:rPr>
                <w:rFonts w:ascii="Times New Roman" w:hAnsi="Times New Roman"/>
                <w:sz w:val="24"/>
                <w:szCs w:val="24"/>
              </w:rPr>
              <w:t xml:space="preserve">      4639</w:t>
            </w:r>
          </w:p>
        </w:tc>
      </w:tr>
      <w:tr w:rsidR="000D78A5" w:rsidRPr="009D24F0" w:rsidTr="006B1EA5">
        <w:trPr>
          <w:cantSplit/>
          <w:trHeight w:val="1251"/>
        </w:trPr>
        <w:tc>
          <w:tcPr>
            <w:tcW w:w="6660" w:type="dxa"/>
          </w:tcPr>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3 квалификационный уровень:</w:t>
            </w:r>
          </w:p>
          <w:p w:rsidR="000D78A5" w:rsidRPr="009D24F0" w:rsidRDefault="000D78A5" w:rsidP="006B1EA5">
            <w:pPr>
              <w:pStyle w:val="ConsPlusNonformat"/>
              <w:tabs>
                <w:tab w:val="left" w:pos="6876"/>
                <w:tab w:val="left" w:pos="7018"/>
              </w:tabs>
              <w:rPr>
                <w:rFonts w:ascii="Times New Roman" w:hAnsi="Times New Roman" w:cs="Times New Roman"/>
                <w:sz w:val="24"/>
                <w:szCs w:val="24"/>
              </w:rPr>
            </w:pPr>
            <w:r w:rsidRPr="009D24F0">
              <w:rPr>
                <w:rFonts w:ascii="Times New Roman" w:hAnsi="Times New Roman" w:cs="Times New Roman"/>
                <w:sz w:val="24"/>
                <w:szCs w:val="24"/>
              </w:rPr>
              <w:t xml:space="preserve">наименования профессий рабочих, по которым предусмотрено  присвоение 8 квалификационного разряда в соответствии </w:t>
            </w:r>
            <w:r w:rsidRPr="009D24F0">
              <w:rPr>
                <w:rFonts w:ascii="Times New Roman" w:hAnsi="Times New Roman" w:cs="Times New Roman"/>
                <w:sz w:val="24"/>
                <w:szCs w:val="24"/>
              </w:rPr>
              <w:br/>
              <w:t xml:space="preserve">с Единым тарифно-квалификационным справочником работ </w:t>
            </w:r>
            <w:r w:rsidRPr="009D24F0">
              <w:rPr>
                <w:rFonts w:ascii="Times New Roman" w:hAnsi="Times New Roman" w:cs="Times New Roman"/>
                <w:sz w:val="24"/>
                <w:szCs w:val="24"/>
              </w:rPr>
              <w:br/>
              <w:t xml:space="preserve">и профессий рабочих: электромонтер по ремонту и обслуживанию электрооборудования. </w:t>
            </w:r>
          </w:p>
          <w:p w:rsidR="000D78A5" w:rsidRPr="009D24F0" w:rsidRDefault="000D78A5" w:rsidP="006B1EA5">
            <w:pPr>
              <w:pStyle w:val="ConsPlusNonformat"/>
              <w:rPr>
                <w:rFonts w:ascii="Times New Roman" w:hAnsi="Times New Roman" w:cs="Times New Roman"/>
                <w:sz w:val="24"/>
                <w:szCs w:val="24"/>
              </w:rPr>
            </w:pPr>
          </w:p>
        </w:tc>
        <w:tc>
          <w:tcPr>
            <w:tcW w:w="2880" w:type="dxa"/>
          </w:tcPr>
          <w:p w:rsidR="000D78A5" w:rsidRPr="009D24F0" w:rsidRDefault="000D78A5" w:rsidP="006B1EA5">
            <w:pPr>
              <w:pStyle w:val="ConsCell"/>
              <w:jc w:val="center"/>
              <w:rPr>
                <w:rFonts w:ascii="Times New Roman" w:hAnsi="Times New Roman"/>
                <w:sz w:val="24"/>
                <w:szCs w:val="24"/>
              </w:rPr>
            </w:pPr>
          </w:p>
          <w:p w:rsidR="000D78A5" w:rsidRPr="009D24F0" w:rsidRDefault="000D78A5" w:rsidP="006B1EA5">
            <w:pPr>
              <w:pStyle w:val="ConsCell"/>
              <w:jc w:val="center"/>
              <w:rPr>
                <w:rFonts w:ascii="Times New Roman" w:hAnsi="Times New Roman"/>
                <w:sz w:val="24"/>
                <w:szCs w:val="24"/>
              </w:rPr>
            </w:pPr>
            <w:r>
              <w:rPr>
                <w:rFonts w:ascii="Times New Roman" w:hAnsi="Times New Roman"/>
                <w:sz w:val="24"/>
                <w:szCs w:val="24"/>
              </w:rPr>
              <w:t xml:space="preserve">      5612</w:t>
            </w:r>
          </w:p>
        </w:tc>
      </w:tr>
      <w:tr w:rsidR="000D78A5" w:rsidRPr="009D24F0" w:rsidTr="006B1EA5">
        <w:trPr>
          <w:cantSplit/>
          <w:trHeight w:val="1432"/>
        </w:trPr>
        <w:tc>
          <w:tcPr>
            <w:tcW w:w="6660" w:type="dxa"/>
          </w:tcPr>
          <w:p w:rsidR="000D78A5" w:rsidRPr="009D24F0" w:rsidRDefault="000D78A5" w:rsidP="006B1EA5">
            <w:pPr>
              <w:pStyle w:val="ConsPlusNonformat"/>
              <w:rPr>
                <w:rFonts w:ascii="Times New Roman" w:hAnsi="Times New Roman" w:cs="Times New Roman"/>
                <w:sz w:val="24"/>
                <w:szCs w:val="24"/>
              </w:rPr>
            </w:pPr>
          </w:p>
          <w:p w:rsidR="000D78A5" w:rsidRPr="009D24F0" w:rsidRDefault="000D78A5" w:rsidP="006B1EA5">
            <w:pPr>
              <w:pStyle w:val="ConsPlusNonformat"/>
              <w:rPr>
                <w:rFonts w:ascii="Times New Roman" w:hAnsi="Times New Roman" w:cs="Times New Roman"/>
                <w:sz w:val="24"/>
                <w:szCs w:val="24"/>
              </w:rPr>
            </w:pPr>
            <w:r w:rsidRPr="009D24F0">
              <w:rPr>
                <w:rFonts w:ascii="Times New Roman" w:hAnsi="Times New Roman" w:cs="Times New Roman"/>
                <w:sz w:val="24"/>
                <w:szCs w:val="24"/>
              </w:rPr>
              <w:t xml:space="preserve"> </w:t>
            </w:r>
          </w:p>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b/>
                <w:sz w:val="24"/>
                <w:szCs w:val="24"/>
              </w:rPr>
              <w:t>4 квалификационный уровень:</w:t>
            </w:r>
          </w:p>
          <w:p w:rsidR="000D78A5" w:rsidRPr="009D24F0" w:rsidRDefault="000D78A5" w:rsidP="006B1EA5">
            <w:pPr>
              <w:pStyle w:val="ConsPlusNonformat"/>
              <w:rPr>
                <w:rFonts w:ascii="Times New Roman" w:hAnsi="Times New Roman" w:cs="Times New Roman"/>
                <w:b/>
                <w:sz w:val="24"/>
                <w:szCs w:val="24"/>
              </w:rPr>
            </w:pPr>
            <w:r w:rsidRPr="009D24F0">
              <w:rPr>
                <w:rFonts w:ascii="Times New Roman" w:hAnsi="Times New Roman" w:cs="Times New Roman"/>
                <w:sz w:val="24"/>
                <w:szCs w:val="24"/>
              </w:rPr>
              <w:t xml:space="preserve">наименования профессий рабочих, предусмотренных </w:t>
            </w:r>
            <w:r w:rsidRPr="009D24F0">
              <w:rPr>
                <w:rFonts w:ascii="Times New Roman" w:hAnsi="Times New Roman" w:cs="Times New Roman"/>
                <w:sz w:val="24"/>
                <w:szCs w:val="24"/>
              </w:rPr>
              <w:br/>
              <w:t>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2880" w:type="dxa"/>
          </w:tcPr>
          <w:p w:rsidR="000D78A5" w:rsidRPr="009D24F0" w:rsidRDefault="000D78A5" w:rsidP="006B1EA5">
            <w:pPr>
              <w:pStyle w:val="ConsCell"/>
              <w:jc w:val="center"/>
              <w:rPr>
                <w:rFonts w:ascii="Times New Roman" w:hAnsi="Times New Roman"/>
                <w:sz w:val="24"/>
                <w:szCs w:val="24"/>
              </w:rPr>
            </w:pPr>
          </w:p>
          <w:p w:rsidR="000D78A5" w:rsidRPr="009D24F0" w:rsidRDefault="000D78A5" w:rsidP="006B1EA5">
            <w:pPr>
              <w:pStyle w:val="ConsCell"/>
              <w:jc w:val="center"/>
              <w:rPr>
                <w:rFonts w:ascii="Times New Roman" w:hAnsi="Times New Roman"/>
                <w:sz w:val="24"/>
                <w:szCs w:val="24"/>
              </w:rPr>
            </w:pPr>
            <w:r w:rsidRPr="009D24F0">
              <w:rPr>
                <w:rFonts w:ascii="Times New Roman" w:hAnsi="Times New Roman"/>
                <w:sz w:val="24"/>
                <w:szCs w:val="24"/>
              </w:rPr>
              <w:t xml:space="preserve">       </w:t>
            </w:r>
          </w:p>
          <w:p w:rsidR="000D78A5" w:rsidRPr="009D24F0" w:rsidRDefault="000D78A5" w:rsidP="006B1EA5">
            <w:pPr>
              <w:pStyle w:val="ConsCell"/>
              <w:jc w:val="center"/>
              <w:rPr>
                <w:rFonts w:ascii="Times New Roman" w:hAnsi="Times New Roman"/>
                <w:sz w:val="24"/>
                <w:szCs w:val="24"/>
              </w:rPr>
            </w:pPr>
            <w:r>
              <w:rPr>
                <w:rFonts w:ascii="Times New Roman" w:hAnsi="Times New Roman"/>
                <w:sz w:val="24"/>
                <w:szCs w:val="24"/>
              </w:rPr>
              <w:t xml:space="preserve">    6731</w:t>
            </w:r>
          </w:p>
          <w:p w:rsidR="000D78A5" w:rsidRPr="009D24F0" w:rsidRDefault="000D78A5" w:rsidP="006B1EA5">
            <w:pPr>
              <w:pStyle w:val="ConsCell"/>
              <w:jc w:val="center"/>
              <w:rPr>
                <w:rFonts w:ascii="Times New Roman" w:hAnsi="Times New Roman"/>
                <w:sz w:val="24"/>
                <w:szCs w:val="24"/>
              </w:rPr>
            </w:pPr>
          </w:p>
        </w:tc>
      </w:tr>
    </w:tbl>
    <w:p w:rsidR="000D78A5" w:rsidRPr="009D24F0" w:rsidRDefault="000D78A5" w:rsidP="000D78A5"/>
    <w:tbl>
      <w:tblPr>
        <w:tblW w:w="9540" w:type="dxa"/>
        <w:tblInd w:w="70" w:type="dxa"/>
        <w:tblLayout w:type="fixed"/>
        <w:tblCellMar>
          <w:left w:w="70" w:type="dxa"/>
          <w:right w:w="70" w:type="dxa"/>
        </w:tblCellMar>
        <w:tblLook w:val="0000"/>
      </w:tblPr>
      <w:tblGrid>
        <w:gridCol w:w="6660"/>
        <w:gridCol w:w="2880"/>
      </w:tblGrid>
      <w:tr w:rsidR="000D78A5" w:rsidRPr="009D24F0" w:rsidTr="006B1EA5">
        <w:trPr>
          <w:trHeight w:val="317"/>
        </w:trPr>
        <w:tc>
          <w:tcPr>
            <w:tcW w:w="9540" w:type="dxa"/>
            <w:gridSpan w:val="2"/>
            <w:vAlign w:val="center"/>
          </w:tcPr>
          <w:p w:rsidR="000D78A5" w:rsidRPr="009D24F0" w:rsidRDefault="000D78A5" w:rsidP="006B1EA5">
            <w:pPr>
              <w:ind w:firstLine="540"/>
              <w:jc w:val="center"/>
              <w:outlineLvl w:val="1"/>
              <w:rPr>
                <w:b/>
              </w:rPr>
            </w:pPr>
          </w:p>
          <w:p w:rsidR="000D78A5" w:rsidRPr="009D24F0" w:rsidRDefault="000D78A5" w:rsidP="006B1EA5">
            <w:pPr>
              <w:ind w:firstLine="540"/>
              <w:jc w:val="center"/>
              <w:outlineLvl w:val="1"/>
              <w:rPr>
                <w:b/>
              </w:rPr>
            </w:pPr>
            <w:r w:rsidRPr="009D24F0">
              <w:rPr>
                <w:b/>
              </w:rPr>
              <w:t xml:space="preserve">Профессиональные квалификационные группы должностей работников культуры, искусства и кинематографии </w:t>
            </w:r>
          </w:p>
        </w:tc>
      </w:tr>
      <w:tr w:rsidR="000D78A5" w:rsidRPr="009D24F0" w:rsidTr="006B1EA5">
        <w:trPr>
          <w:trHeight w:val="317"/>
        </w:trPr>
        <w:tc>
          <w:tcPr>
            <w:tcW w:w="9540" w:type="dxa"/>
            <w:gridSpan w:val="2"/>
            <w:vAlign w:val="center"/>
          </w:tcPr>
          <w:p w:rsidR="000D78A5" w:rsidRDefault="000D78A5" w:rsidP="006B1EA5">
            <w:pPr>
              <w:ind w:firstLine="540"/>
              <w:jc w:val="center"/>
              <w:outlineLvl w:val="1"/>
              <w:rPr>
                <w:b/>
              </w:rPr>
            </w:pPr>
            <w:r w:rsidRPr="009D24F0">
              <w:rPr>
                <w:b/>
              </w:rPr>
              <w:t>Профессиональная квалификационная группа «Должности работников культуры, искусства и кинематографии ведущего звена»</w:t>
            </w:r>
          </w:p>
          <w:p w:rsidR="000D78A5" w:rsidRPr="009D24F0" w:rsidRDefault="000D78A5" w:rsidP="006B1EA5">
            <w:pPr>
              <w:ind w:firstLine="540"/>
              <w:jc w:val="center"/>
              <w:outlineLvl w:val="1"/>
              <w:rPr>
                <w:b/>
              </w:rPr>
            </w:pPr>
          </w:p>
          <w:p w:rsidR="000D78A5" w:rsidRPr="009D24F0" w:rsidRDefault="000D78A5" w:rsidP="006B1EA5">
            <w:pPr>
              <w:pStyle w:val="ConsPlusTitle"/>
              <w:jc w:val="both"/>
              <w:rPr>
                <w:b w:val="0"/>
              </w:rPr>
            </w:pPr>
          </w:p>
        </w:tc>
      </w:tr>
      <w:tr w:rsidR="000D78A5" w:rsidRPr="009D24F0" w:rsidTr="006B1EA5">
        <w:trPr>
          <w:trHeight w:val="317"/>
        </w:trPr>
        <w:tc>
          <w:tcPr>
            <w:tcW w:w="6660" w:type="dxa"/>
            <w:vAlign w:val="center"/>
          </w:tcPr>
          <w:p w:rsidR="000D78A5" w:rsidRPr="009D24F0" w:rsidRDefault="000D78A5" w:rsidP="006B1EA5">
            <w:pPr>
              <w:pStyle w:val="ConsCell"/>
              <w:rPr>
                <w:rFonts w:ascii="Times New Roman" w:hAnsi="Times New Roman"/>
                <w:sz w:val="24"/>
                <w:szCs w:val="24"/>
              </w:rPr>
            </w:pPr>
            <w:r w:rsidRPr="009D24F0">
              <w:rPr>
                <w:rFonts w:ascii="Times New Roman" w:hAnsi="Times New Roman"/>
                <w:sz w:val="24"/>
                <w:szCs w:val="24"/>
              </w:rPr>
              <w:t>Библиотекарь</w:t>
            </w:r>
          </w:p>
        </w:tc>
        <w:tc>
          <w:tcPr>
            <w:tcW w:w="2880" w:type="dxa"/>
          </w:tcPr>
          <w:p w:rsidR="000D78A5" w:rsidRPr="009D24F0" w:rsidRDefault="000D78A5" w:rsidP="006B1EA5">
            <w:pPr>
              <w:pStyle w:val="ConsPlusTitle"/>
              <w:jc w:val="center"/>
              <w:rPr>
                <w:b w:val="0"/>
              </w:rPr>
            </w:pPr>
            <w:r>
              <w:rPr>
                <w:b w:val="0"/>
              </w:rPr>
              <w:t xml:space="preserve">  6807</w:t>
            </w:r>
          </w:p>
        </w:tc>
      </w:tr>
    </w:tbl>
    <w:p w:rsidR="000D78A5" w:rsidRDefault="000D78A5" w:rsidP="000D78A5">
      <w:r>
        <w:softHyphen/>
      </w:r>
      <w:r>
        <w:softHyphen/>
      </w:r>
    </w:p>
    <w:p w:rsidR="000D78A5" w:rsidRDefault="000D78A5" w:rsidP="000D78A5"/>
    <w:p w:rsidR="000D78A5" w:rsidRPr="006A29FE" w:rsidRDefault="000D78A5" w:rsidP="000D78A5">
      <w:pPr>
        <w:jc w:val="center"/>
        <w:rPr>
          <w:b/>
        </w:rPr>
      </w:pPr>
      <w:r w:rsidRPr="006A29FE">
        <w:rPr>
          <w:b/>
        </w:rPr>
        <w:t xml:space="preserve">Должности (профессии), не включенные </w:t>
      </w:r>
      <w:r>
        <w:rPr>
          <w:b/>
        </w:rPr>
        <w:t xml:space="preserve">                                                                                          в </w:t>
      </w:r>
      <w:r w:rsidRPr="006A29FE">
        <w:rPr>
          <w:b/>
        </w:rPr>
        <w:t>профессиональные квалификационные группы</w:t>
      </w:r>
    </w:p>
    <w:p w:rsidR="000D78A5" w:rsidRPr="006A29FE" w:rsidRDefault="000D78A5" w:rsidP="000D78A5">
      <w:pPr>
        <w:rPr>
          <w:b/>
        </w:rPr>
      </w:pPr>
    </w:p>
    <w:p w:rsidR="000D78A5" w:rsidRDefault="000D78A5" w:rsidP="000D78A5"/>
    <w:p w:rsidR="000D78A5" w:rsidRDefault="000D78A5" w:rsidP="000D78A5"/>
    <w:p w:rsidR="000D78A5" w:rsidRDefault="000D78A5" w:rsidP="000D78A5">
      <w:pPr>
        <w:numPr>
          <w:ilvl w:val="0"/>
          <w:numId w:val="38"/>
        </w:numPr>
      </w:pPr>
      <w:r w:rsidRPr="006A29FE">
        <w:t xml:space="preserve">Советник  директора по воспитанию и взаимодействию </w:t>
      </w:r>
    </w:p>
    <w:p w:rsidR="000D78A5" w:rsidRDefault="000D78A5" w:rsidP="000D78A5">
      <w:pPr>
        <w:tabs>
          <w:tab w:val="left" w:pos="7776"/>
        </w:tabs>
      </w:pPr>
      <w:r>
        <w:t xml:space="preserve">            </w:t>
      </w:r>
      <w:r w:rsidRPr="006A29FE">
        <w:t>с детскими общественными объединениями</w:t>
      </w:r>
      <w:r>
        <w:t xml:space="preserve">                                              9472</w:t>
      </w:r>
    </w:p>
    <w:p w:rsidR="000D78A5" w:rsidRPr="006A29FE" w:rsidRDefault="000D78A5" w:rsidP="000D78A5">
      <w:pPr>
        <w:tabs>
          <w:tab w:val="left" w:pos="7776"/>
        </w:tabs>
      </w:pPr>
      <w:r>
        <w:tab/>
      </w:r>
    </w:p>
    <w:p w:rsidR="000D78A5" w:rsidRDefault="000D78A5" w:rsidP="000D78A5"/>
    <w:p w:rsidR="000D78A5" w:rsidRDefault="000D78A5" w:rsidP="000D78A5">
      <w:pPr>
        <w:pStyle w:val="af0"/>
        <w:jc w:val="center"/>
        <w:rPr>
          <w:b/>
          <w:szCs w:val="28"/>
        </w:rPr>
      </w:pPr>
      <w:r w:rsidRPr="003A1206">
        <w:rPr>
          <w:b/>
          <w:szCs w:val="28"/>
        </w:rPr>
        <w:lastRenderedPageBreak/>
        <w:t>АДМИНИСТРАЦИЯ</w:t>
      </w:r>
    </w:p>
    <w:p w:rsidR="000D78A5" w:rsidRDefault="000D78A5" w:rsidP="000D78A5">
      <w:pPr>
        <w:pStyle w:val="af0"/>
        <w:jc w:val="center"/>
        <w:rPr>
          <w:b/>
          <w:szCs w:val="28"/>
        </w:rPr>
      </w:pPr>
      <w:r w:rsidRPr="003A1206">
        <w:rPr>
          <w:b/>
          <w:szCs w:val="28"/>
        </w:rPr>
        <w:t>ПИНЕЖСК</w:t>
      </w:r>
      <w:r>
        <w:rPr>
          <w:b/>
          <w:szCs w:val="28"/>
        </w:rPr>
        <w:t>ОГО</w:t>
      </w:r>
      <w:r w:rsidRPr="003A1206">
        <w:rPr>
          <w:b/>
          <w:szCs w:val="28"/>
        </w:rPr>
        <w:t xml:space="preserve"> МУНИЦИПАЛЬН</w:t>
      </w:r>
      <w:r>
        <w:rPr>
          <w:b/>
          <w:szCs w:val="28"/>
        </w:rPr>
        <w:t>ОГО ОКРУГА</w:t>
      </w:r>
    </w:p>
    <w:p w:rsidR="000D78A5" w:rsidRPr="003A1206" w:rsidRDefault="000D78A5" w:rsidP="000D78A5">
      <w:pPr>
        <w:pStyle w:val="af0"/>
        <w:jc w:val="center"/>
        <w:rPr>
          <w:szCs w:val="28"/>
        </w:rPr>
      </w:pPr>
      <w:r>
        <w:rPr>
          <w:b/>
          <w:szCs w:val="28"/>
        </w:rPr>
        <w:t>АРХАНГЕЛЬСКОЙ ОБЛАСТИ</w:t>
      </w:r>
    </w:p>
    <w:p w:rsidR="000D78A5" w:rsidRDefault="000D78A5" w:rsidP="000D78A5">
      <w:pPr>
        <w:pStyle w:val="af0"/>
        <w:jc w:val="center"/>
        <w:rPr>
          <w:szCs w:val="28"/>
        </w:rPr>
      </w:pPr>
    </w:p>
    <w:p w:rsidR="000D78A5" w:rsidRPr="003A1206" w:rsidRDefault="000D78A5" w:rsidP="000D78A5">
      <w:pPr>
        <w:pStyle w:val="af0"/>
        <w:jc w:val="center"/>
        <w:rPr>
          <w:szCs w:val="28"/>
        </w:rPr>
      </w:pPr>
    </w:p>
    <w:p w:rsidR="000D78A5" w:rsidRPr="003A1206" w:rsidRDefault="000D78A5" w:rsidP="000D78A5">
      <w:pPr>
        <w:pStyle w:val="af0"/>
        <w:jc w:val="center"/>
        <w:rPr>
          <w:b/>
          <w:szCs w:val="28"/>
        </w:rPr>
      </w:pPr>
      <w:proofErr w:type="gramStart"/>
      <w:r w:rsidRPr="003A1206">
        <w:rPr>
          <w:b/>
          <w:szCs w:val="28"/>
        </w:rPr>
        <w:t>П</w:t>
      </w:r>
      <w:proofErr w:type="gramEnd"/>
      <w:r w:rsidRPr="003A1206">
        <w:rPr>
          <w:b/>
          <w:szCs w:val="28"/>
        </w:rPr>
        <w:t xml:space="preserve"> О С Т А Н О В Л Е Н И Е</w:t>
      </w:r>
    </w:p>
    <w:p w:rsidR="000D78A5" w:rsidRPr="003A1206" w:rsidRDefault="000D78A5" w:rsidP="000D78A5">
      <w:pPr>
        <w:pStyle w:val="af0"/>
        <w:jc w:val="center"/>
        <w:rPr>
          <w:szCs w:val="28"/>
        </w:rPr>
      </w:pPr>
    </w:p>
    <w:p w:rsidR="000D78A5" w:rsidRPr="003A1206" w:rsidRDefault="000D78A5" w:rsidP="000D78A5">
      <w:pPr>
        <w:pStyle w:val="af0"/>
        <w:jc w:val="center"/>
        <w:rPr>
          <w:szCs w:val="28"/>
        </w:rPr>
      </w:pPr>
    </w:p>
    <w:p w:rsidR="000D78A5" w:rsidRPr="003A1206" w:rsidRDefault="000D78A5" w:rsidP="000D78A5">
      <w:pPr>
        <w:pStyle w:val="af0"/>
        <w:jc w:val="center"/>
        <w:rPr>
          <w:szCs w:val="28"/>
        </w:rPr>
      </w:pPr>
      <w:r w:rsidRPr="003A1206">
        <w:rPr>
          <w:szCs w:val="28"/>
        </w:rPr>
        <w:t xml:space="preserve">от </w:t>
      </w:r>
      <w:r>
        <w:rPr>
          <w:szCs w:val="28"/>
        </w:rPr>
        <w:t>10 октября 2024</w:t>
      </w:r>
      <w:r w:rsidRPr="003A1206">
        <w:rPr>
          <w:szCs w:val="28"/>
        </w:rPr>
        <w:t xml:space="preserve"> г. № </w:t>
      </w:r>
      <w:r>
        <w:rPr>
          <w:szCs w:val="28"/>
        </w:rPr>
        <w:t xml:space="preserve">0393 </w:t>
      </w:r>
      <w:r w:rsidRPr="003A1206">
        <w:rPr>
          <w:szCs w:val="28"/>
        </w:rPr>
        <w:t>-</w:t>
      </w:r>
      <w:r>
        <w:rPr>
          <w:szCs w:val="28"/>
        </w:rPr>
        <w:t xml:space="preserve"> </w:t>
      </w:r>
      <w:r w:rsidRPr="003A1206">
        <w:rPr>
          <w:szCs w:val="28"/>
        </w:rPr>
        <w:t>па</w:t>
      </w:r>
    </w:p>
    <w:p w:rsidR="000D78A5" w:rsidRPr="003A1206" w:rsidRDefault="000D78A5" w:rsidP="000D78A5">
      <w:pPr>
        <w:pStyle w:val="af0"/>
        <w:jc w:val="center"/>
        <w:rPr>
          <w:szCs w:val="28"/>
        </w:rPr>
      </w:pPr>
    </w:p>
    <w:p w:rsidR="000D78A5" w:rsidRPr="003A1206" w:rsidRDefault="000D78A5" w:rsidP="000D78A5">
      <w:pPr>
        <w:pStyle w:val="af0"/>
        <w:jc w:val="center"/>
        <w:rPr>
          <w:szCs w:val="28"/>
        </w:rPr>
      </w:pPr>
    </w:p>
    <w:p w:rsidR="000D78A5" w:rsidRPr="003A1206" w:rsidRDefault="000D78A5" w:rsidP="000D78A5">
      <w:pPr>
        <w:pStyle w:val="af0"/>
        <w:jc w:val="center"/>
        <w:rPr>
          <w:sz w:val="20"/>
        </w:rPr>
      </w:pPr>
      <w:r w:rsidRPr="003A1206">
        <w:rPr>
          <w:sz w:val="20"/>
        </w:rPr>
        <w:t>с. Карпогоры</w:t>
      </w:r>
    </w:p>
    <w:p w:rsidR="000D78A5" w:rsidRDefault="000D78A5" w:rsidP="000D78A5">
      <w:pPr>
        <w:jc w:val="center"/>
        <w:rPr>
          <w:b/>
          <w:sz w:val="28"/>
          <w:szCs w:val="28"/>
        </w:rPr>
      </w:pPr>
    </w:p>
    <w:p w:rsidR="000D78A5" w:rsidRDefault="000D78A5" w:rsidP="000D78A5">
      <w:pPr>
        <w:jc w:val="center"/>
        <w:rPr>
          <w:b/>
          <w:sz w:val="28"/>
          <w:szCs w:val="28"/>
        </w:rPr>
      </w:pPr>
    </w:p>
    <w:p w:rsidR="000D78A5" w:rsidRDefault="000D78A5" w:rsidP="000D78A5">
      <w:pPr>
        <w:suppressAutoHyphens/>
        <w:ind w:left="-142"/>
        <w:jc w:val="center"/>
        <w:rPr>
          <w:b/>
          <w:bCs/>
          <w:sz w:val="28"/>
          <w:szCs w:val="28"/>
          <w:lang w:eastAsia="ar-SA"/>
        </w:rPr>
      </w:pPr>
      <w:r>
        <w:rPr>
          <w:b/>
          <w:bCs/>
          <w:sz w:val="28"/>
          <w:szCs w:val="28"/>
          <w:lang w:eastAsia="ar-SA"/>
        </w:rPr>
        <w:t xml:space="preserve">Об утверждении схемы размещения </w:t>
      </w:r>
      <w:proofErr w:type="gramStart"/>
      <w:r>
        <w:rPr>
          <w:b/>
          <w:bCs/>
          <w:sz w:val="28"/>
          <w:szCs w:val="28"/>
          <w:lang w:eastAsia="ar-SA"/>
        </w:rPr>
        <w:t>нестационарных</w:t>
      </w:r>
      <w:proofErr w:type="gramEnd"/>
    </w:p>
    <w:p w:rsidR="000D78A5" w:rsidRDefault="000D78A5" w:rsidP="000D78A5">
      <w:pPr>
        <w:suppressAutoHyphens/>
        <w:ind w:left="-142"/>
        <w:jc w:val="center"/>
        <w:rPr>
          <w:b/>
          <w:bCs/>
          <w:sz w:val="28"/>
          <w:szCs w:val="28"/>
          <w:lang w:eastAsia="ar-SA"/>
        </w:rPr>
      </w:pPr>
      <w:r>
        <w:rPr>
          <w:b/>
          <w:bCs/>
          <w:sz w:val="28"/>
          <w:szCs w:val="28"/>
          <w:lang w:eastAsia="ar-SA"/>
        </w:rPr>
        <w:t xml:space="preserve"> торговых объектов на территории Пинежского муниципального округа</w:t>
      </w:r>
    </w:p>
    <w:p w:rsidR="000D78A5" w:rsidRPr="00E0084D" w:rsidRDefault="000D78A5" w:rsidP="000D78A5">
      <w:pPr>
        <w:suppressAutoHyphens/>
        <w:ind w:left="-142"/>
        <w:jc w:val="center"/>
        <w:rPr>
          <w:b/>
          <w:bCs/>
          <w:sz w:val="28"/>
          <w:szCs w:val="28"/>
          <w:lang w:eastAsia="ar-SA"/>
        </w:rPr>
      </w:pPr>
      <w:r>
        <w:rPr>
          <w:b/>
          <w:bCs/>
          <w:sz w:val="28"/>
          <w:szCs w:val="28"/>
          <w:lang w:eastAsia="ar-SA"/>
        </w:rPr>
        <w:t>Архангельской области</w:t>
      </w:r>
    </w:p>
    <w:p w:rsidR="000D78A5" w:rsidRPr="003257A9" w:rsidRDefault="000D78A5" w:rsidP="000D78A5">
      <w:pPr>
        <w:pStyle w:val="af2"/>
        <w:jc w:val="center"/>
        <w:rPr>
          <w:sz w:val="28"/>
          <w:szCs w:val="28"/>
        </w:rPr>
      </w:pPr>
    </w:p>
    <w:p w:rsidR="000D78A5" w:rsidRPr="003257A9" w:rsidRDefault="000D78A5" w:rsidP="000D78A5">
      <w:pPr>
        <w:pStyle w:val="af2"/>
        <w:jc w:val="center"/>
        <w:rPr>
          <w:sz w:val="28"/>
          <w:szCs w:val="28"/>
        </w:rPr>
      </w:pPr>
    </w:p>
    <w:p w:rsidR="000D78A5" w:rsidRPr="003257A9" w:rsidRDefault="000D78A5" w:rsidP="000D78A5">
      <w:pPr>
        <w:pStyle w:val="af2"/>
        <w:jc w:val="center"/>
        <w:rPr>
          <w:sz w:val="28"/>
          <w:szCs w:val="28"/>
        </w:rPr>
      </w:pPr>
    </w:p>
    <w:p w:rsidR="000D78A5" w:rsidRPr="00C34C69" w:rsidRDefault="000D78A5" w:rsidP="000D78A5">
      <w:pPr>
        <w:ind w:firstLine="709"/>
        <w:jc w:val="both"/>
        <w:rPr>
          <w:sz w:val="28"/>
          <w:szCs w:val="28"/>
        </w:rPr>
      </w:pPr>
      <w:proofErr w:type="gramStart"/>
      <w:r w:rsidRPr="00964C93">
        <w:rPr>
          <w:sz w:val="28"/>
          <w:szCs w:val="28"/>
        </w:rPr>
        <w:t>В соответствии с пунктом 3 статьи 10 Федерального закона от 28.12.2009 № 381-ФЗ «Об основах государственного регулирования торговой деятельности в Российской Федерации», постановлением Министерства агропромышленного комплекса и торговли Архангельской области от 09.03.2011 № 1-п «Об утверждении Порядка разработки и утверждения органом местного самоуправления, определенным в соответствии с уставом муниципального образования Архангельской области, схемы размещения нестационарных торговых  объектов», постановлением администрации  Пинежского муниципального округа</w:t>
      </w:r>
      <w:proofErr w:type="gramEnd"/>
      <w:r w:rsidRPr="00964C93">
        <w:rPr>
          <w:sz w:val="28"/>
          <w:szCs w:val="28"/>
        </w:rPr>
        <w:t xml:space="preserve"> Архангельской области от 25.04.2024   №0119-па «О размещении нестационарных торговых объектов на территории Пинежского муниципального округа», администрация Пинежского муниципального</w:t>
      </w:r>
      <w:r w:rsidRPr="00C34C69">
        <w:rPr>
          <w:sz w:val="28"/>
          <w:szCs w:val="28"/>
        </w:rPr>
        <w:t xml:space="preserve"> округа</w:t>
      </w:r>
    </w:p>
    <w:p w:rsidR="000D78A5" w:rsidRPr="00E0084D" w:rsidRDefault="000D78A5" w:rsidP="000D78A5">
      <w:pPr>
        <w:pStyle w:val="af0"/>
        <w:ind w:firstLine="709"/>
        <w:jc w:val="both"/>
        <w:rPr>
          <w:b/>
          <w:szCs w:val="28"/>
        </w:rPr>
      </w:pPr>
      <w:proofErr w:type="spellStart"/>
      <w:proofErr w:type="gramStart"/>
      <w:r w:rsidRPr="00E0084D">
        <w:rPr>
          <w:b/>
          <w:szCs w:val="28"/>
        </w:rPr>
        <w:t>п</w:t>
      </w:r>
      <w:proofErr w:type="spellEnd"/>
      <w:proofErr w:type="gramEnd"/>
      <w:r w:rsidRPr="00E0084D">
        <w:rPr>
          <w:b/>
          <w:szCs w:val="28"/>
        </w:rPr>
        <w:t xml:space="preserve"> о с т а </w:t>
      </w:r>
      <w:proofErr w:type="spellStart"/>
      <w:r w:rsidRPr="00E0084D">
        <w:rPr>
          <w:b/>
          <w:szCs w:val="28"/>
        </w:rPr>
        <w:t>н</w:t>
      </w:r>
      <w:proofErr w:type="spellEnd"/>
      <w:r w:rsidRPr="00E0084D">
        <w:rPr>
          <w:b/>
          <w:szCs w:val="28"/>
        </w:rPr>
        <w:t xml:space="preserve"> о в л я е т:</w:t>
      </w:r>
    </w:p>
    <w:p w:rsidR="000D78A5" w:rsidRDefault="000D78A5" w:rsidP="000D78A5">
      <w:pPr>
        <w:suppressAutoHyphens/>
        <w:ind w:firstLine="709"/>
        <w:jc w:val="both"/>
        <w:rPr>
          <w:sz w:val="28"/>
          <w:szCs w:val="28"/>
          <w:lang w:eastAsia="ar-SA"/>
        </w:rPr>
      </w:pPr>
      <w:r w:rsidRPr="00E0084D">
        <w:rPr>
          <w:sz w:val="28"/>
          <w:szCs w:val="28"/>
          <w:lang w:eastAsia="ar-SA"/>
        </w:rPr>
        <w:t>1.</w:t>
      </w:r>
      <w:r>
        <w:rPr>
          <w:sz w:val="28"/>
          <w:szCs w:val="28"/>
          <w:lang w:eastAsia="ar-SA"/>
        </w:rPr>
        <w:t xml:space="preserve"> Утвердить Схему размещения нестационарных торговых объектов на территории с. Карпогоры согласно приложению.</w:t>
      </w:r>
    </w:p>
    <w:p w:rsidR="000D78A5" w:rsidRPr="00E0084D" w:rsidRDefault="000D78A5" w:rsidP="000D78A5">
      <w:pPr>
        <w:suppressAutoHyphens/>
        <w:ind w:firstLine="709"/>
        <w:jc w:val="both"/>
        <w:rPr>
          <w:bCs/>
          <w:sz w:val="28"/>
          <w:szCs w:val="28"/>
          <w:lang w:eastAsia="ar-SA"/>
        </w:rPr>
      </w:pPr>
      <w:r>
        <w:rPr>
          <w:sz w:val="28"/>
          <w:szCs w:val="28"/>
          <w:lang w:eastAsia="ar-SA"/>
        </w:rPr>
        <w:t>2. Признать утратившим силу распоряжение администрации Пинежского муниципального округа Архангельской области от 27.04.2024 №0432-ра «Об утверждении схемы размещения нестационарных объектов на территории Пинежского муниципального округа Архангельской области».</w:t>
      </w:r>
    </w:p>
    <w:p w:rsidR="000D78A5" w:rsidRDefault="000D78A5" w:rsidP="000D78A5">
      <w:pPr>
        <w:suppressAutoHyphens/>
        <w:rPr>
          <w:rFonts w:eastAsia="Calibri"/>
          <w:sz w:val="28"/>
          <w:szCs w:val="28"/>
        </w:rPr>
      </w:pPr>
    </w:p>
    <w:p w:rsidR="000D78A5" w:rsidRPr="00E0084D" w:rsidRDefault="000D78A5" w:rsidP="000D78A5">
      <w:pPr>
        <w:suppressAutoHyphens/>
        <w:rPr>
          <w:rFonts w:eastAsia="Calibri"/>
          <w:sz w:val="28"/>
          <w:szCs w:val="28"/>
        </w:rPr>
      </w:pPr>
    </w:p>
    <w:p w:rsidR="000D78A5" w:rsidRPr="00E0084D" w:rsidRDefault="000D78A5" w:rsidP="000D78A5">
      <w:pPr>
        <w:jc w:val="both"/>
        <w:rPr>
          <w:sz w:val="28"/>
          <w:szCs w:val="28"/>
        </w:rPr>
      </w:pPr>
    </w:p>
    <w:p w:rsidR="000D78A5" w:rsidRDefault="000D78A5" w:rsidP="000D78A5">
      <w:pPr>
        <w:pStyle w:val="af0"/>
        <w:rPr>
          <w:szCs w:val="28"/>
        </w:rPr>
      </w:pPr>
      <w:proofErr w:type="gramStart"/>
      <w:r>
        <w:rPr>
          <w:szCs w:val="28"/>
        </w:rPr>
        <w:t>Исполняющий</w:t>
      </w:r>
      <w:proofErr w:type="gramEnd"/>
      <w:r>
        <w:rPr>
          <w:szCs w:val="28"/>
        </w:rPr>
        <w:t xml:space="preserve"> обязанности</w:t>
      </w:r>
    </w:p>
    <w:p w:rsidR="000D78A5" w:rsidRPr="00E0084D" w:rsidRDefault="000D78A5" w:rsidP="000D78A5">
      <w:pPr>
        <w:pStyle w:val="af0"/>
        <w:rPr>
          <w:szCs w:val="28"/>
        </w:rPr>
      </w:pPr>
      <w:r>
        <w:rPr>
          <w:szCs w:val="28"/>
        </w:rPr>
        <w:t>г</w:t>
      </w:r>
      <w:r w:rsidRPr="00E0084D">
        <w:rPr>
          <w:szCs w:val="28"/>
        </w:rPr>
        <w:t>лав</w:t>
      </w:r>
      <w:r>
        <w:rPr>
          <w:szCs w:val="28"/>
        </w:rPr>
        <w:t>ы</w:t>
      </w:r>
      <w:r w:rsidRPr="00E0084D">
        <w:rPr>
          <w:szCs w:val="28"/>
        </w:rPr>
        <w:t xml:space="preserve"> Пинежского муниципального округа        </w:t>
      </w:r>
      <w:r>
        <w:rPr>
          <w:szCs w:val="28"/>
        </w:rPr>
        <w:t xml:space="preserve">                      Н.В. Выучейская</w:t>
      </w:r>
    </w:p>
    <w:p w:rsidR="000D78A5" w:rsidRDefault="000D78A5" w:rsidP="000D78A5">
      <w:pPr>
        <w:pStyle w:val="af0"/>
        <w:rPr>
          <w:szCs w:val="28"/>
        </w:rPr>
        <w:sectPr w:rsidR="000D78A5" w:rsidSect="001F77FA">
          <w:headerReference w:type="even" r:id="rId9"/>
          <w:headerReference w:type="default" r:id="rId10"/>
          <w:footerReference w:type="even" r:id="rId11"/>
          <w:footerReference w:type="default" r:id="rId12"/>
          <w:pgSz w:w="11906" w:h="16838"/>
          <w:pgMar w:top="1134" w:right="851" w:bottom="1134" w:left="1701" w:header="0" w:footer="6" w:gutter="0"/>
          <w:cols w:space="720"/>
          <w:noEndnote/>
          <w:docGrid w:linePitch="360"/>
        </w:sectPr>
      </w:pPr>
    </w:p>
    <w:p w:rsidR="000D78A5" w:rsidRPr="00BA5AE5" w:rsidRDefault="000D78A5" w:rsidP="000D78A5">
      <w:pPr>
        <w:autoSpaceDE w:val="0"/>
        <w:autoSpaceDN w:val="0"/>
        <w:adjustRightInd w:val="0"/>
        <w:ind w:left="8505"/>
        <w:jc w:val="center"/>
        <w:outlineLvl w:val="0"/>
        <w:rPr>
          <w:caps/>
        </w:rPr>
      </w:pPr>
      <w:r w:rsidRPr="00BA5AE5">
        <w:rPr>
          <w:caps/>
        </w:rPr>
        <w:lastRenderedPageBreak/>
        <w:t>УтвержденА</w:t>
      </w:r>
    </w:p>
    <w:p w:rsidR="000D78A5" w:rsidRPr="00BA5AE5" w:rsidRDefault="000D78A5" w:rsidP="000D78A5">
      <w:pPr>
        <w:autoSpaceDE w:val="0"/>
        <w:autoSpaceDN w:val="0"/>
        <w:adjustRightInd w:val="0"/>
        <w:ind w:left="8505"/>
        <w:jc w:val="center"/>
      </w:pPr>
      <w:r>
        <w:t>постановлением</w:t>
      </w:r>
      <w:r w:rsidRPr="00BA5AE5">
        <w:t xml:space="preserve"> администрации</w:t>
      </w:r>
    </w:p>
    <w:p w:rsidR="000D78A5" w:rsidRPr="00BA5AE5" w:rsidRDefault="000D78A5" w:rsidP="000D78A5">
      <w:pPr>
        <w:autoSpaceDE w:val="0"/>
        <w:autoSpaceDN w:val="0"/>
        <w:adjustRightInd w:val="0"/>
        <w:ind w:left="8505"/>
        <w:jc w:val="center"/>
      </w:pPr>
      <w:r w:rsidRPr="00BA5AE5">
        <w:t>Пинежского муниципального округа</w:t>
      </w:r>
    </w:p>
    <w:p w:rsidR="000D78A5" w:rsidRDefault="000D78A5" w:rsidP="000D78A5">
      <w:pPr>
        <w:autoSpaceDE w:val="0"/>
        <w:autoSpaceDN w:val="0"/>
        <w:adjustRightInd w:val="0"/>
        <w:ind w:left="8505"/>
        <w:jc w:val="center"/>
      </w:pPr>
      <w:r w:rsidRPr="00BA5AE5">
        <w:t xml:space="preserve">от </w:t>
      </w:r>
      <w:r>
        <w:t xml:space="preserve">10 октября </w:t>
      </w:r>
      <w:r w:rsidRPr="00BA5AE5">
        <w:t xml:space="preserve">2024 года № </w:t>
      </w:r>
      <w:r>
        <w:t>0393 - па</w:t>
      </w:r>
    </w:p>
    <w:p w:rsidR="000D78A5" w:rsidRDefault="000D78A5" w:rsidP="000D78A5">
      <w:pPr>
        <w:autoSpaceDE w:val="0"/>
        <w:autoSpaceDN w:val="0"/>
        <w:adjustRightInd w:val="0"/>
        <w:jc w:val="both"/>
      </w:pPr>
    </w:p>
    <w:p w:rsidR="000D78A5" w:rsidRDefault="000D78A5" w:rsidP="000D78A5">
      <w:pPr>
        <w:pStyle w:val="af0"/>
        <w:ind w:left="-142"/>
        <w:jc w:val="center"/>
        <w:rPr>
          <w:b/>
          <w:bCs/>
        </w:rPr>
      </w:pPr>
      <w:r>
        <w:rPr>
          <w:b/>
          <w:bCs/>
        </w:rPr>
        <w:t>СХЕМА</w:t>
      </w:r>
    </w:p>
    <w:p w:rsidR="000D78A5" w:rsidRDefault="000D78A5" w:rsidP="000D78A5">
      <w:pPr>
        <w:pStyle w:val="af0"/>
        <w:ind w:left="-142"/>
        <w:jc w:val="center"/>
        <w:rPr>
          <w:b/>
          <w:bCs/>
        </w:rPr>
      </w:pPr>
      <w:r>
        <w:rPr>
          <w:b/>
          <w:bCs/>
        </w:rPr>
        <w:t>размещения нестационарных торговых объектов на территории</w:t>
      </w:r>
    </w:p>
    <w:p w:rsidR="000D78A5" w:rsidRPr="008D5F97" w:rsidRDefault="000D78A5" w:rsidP="000D78A5">
      <w:pPr>
        <w:pStyle w:val="af0"/>
        <w:ind w:left="-142"/>
        <w:jc w:val="center"/>
        <w:rPr>
          <w:b/>
          <w:bCs/>
        </w:rPr>
      </w:pPr>
      <w:r>
        <w:rPr>
          <w:b/>
          <w:bCs/>
        </w:rPr>
        <w:t xml:space="preserve">Пинежского </w:t>
      </w:r>
      <w:r w:rsidRPr="008D5F97">
        <w:rPr>
          <w:b/>
          <w:bCs/>
        </w:rPr>
        <w:t xml:space="preserve">муниципального </w:t>
      </w:r>
      <w:r>
        <w:rPr>
          <w:b/>
          <w:bCs/>
        </w:rPr>
        <w:t>округа</w:t>
      </w:r>
    </w:p>
    <w:p w:rsidR="000D78A5" w:rsidRDefault="000D78A5" w:rsidP="000D78A5">
      <w:pPr>
        <w:autoSpaceDE w:val="0"/>
        <w:autoSpaceDN w:val="0"/>
        <w:adjustRightInd w:val="0"/>
        <w:jc w:val="center"/>
      </w:pPr>
    </w:p>
    <w:tbl>
      <w:tblPr>
        <w:tblW w:w="14601" w:type="dxa"/>
        <w:tblCellSpacing w:w="5" w:type="nil"/>
        <w:tblInd w:w="75" w:type="dxa"/>
        <w:tblLayout w:type="fixed"/>
        <w:tblCellMar>
          <w:left w:w="75" w:type="dxa"/>
          <w:right w:w="75" w:type="dxa"/>
        </w:tblCellMar>
        <w:tblLook w:val="0000"/>
      </w:tblPr>
      <w:tblGrid>
        <w:gridCol w:w="426"/>
        <w:gridCol w:w="3119"/>
        <w:gridCol w:w="1417"/>
        <w:gridCol w:w="992"/>
        <w:gridCol w:w="1843"/>
        <w:gridCol w:w="2126"/>
        <w:gridCol w:w="2552"/>
        <w:gridCol w:w="2126"/>
      </w:tblGrid>
      <w:tr w:rsidR="000D78A5" w:rsidRPr="009E5E84" w:rsidTr="006B1EA5">
        <w:tblPrEx>
          <w:tblCellMar>
            <w:top w:w="0" w:type="dxa"/>
            <w:bottom w:w="0" w:type="dxa"/>
          </w:tblCellMar>
        </w:tblPrEx>
        <w:trPr>
          <w:trHeight w:val="800"/>
          <w:tblCellSpacing w:w="5" w:type="nil"/>
        </w:trPr>
        <w:tc>
          <w:tcPr>
            <w:tcW w:w="426" w:type="dxa"/>
            <w:tcBorders>
              <w:top w:val="single" w:sz="4" w:space="0" w:color="auto"/>
              <w:left w:val="single" w:sz="4" w:space="0" w:color="auto"/>
              <w:bottom w:val="single" w:sz="4" w:space="0" w:color="auto"/>
              <w:right w:val="single" w:sz="4" w:space="0" w:color="auto"/>
            </w:tcBorders>
          </w:tcPr>
          <w:p w:rsidR="000D78A5" w:rsidRPr="009E5E84" w:rsidRDefault="000D78A5" w:rsidP="006B1EA5">
            <w:pPr>
              <w:pStyle w:val="ConsPlusCell"/>
              <w:jc w:val="center"/>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3119" w:type="dxa"/>
            <w:tcBorders>
              <w:top w:val="single" w:sz="4" w:space="0" w:color="auto"/>
              <w:left w:val="single" w:sz="4" w:space="0" w:color="auto"/>
              <w:bottom w:val="single" w:sz="4" w:space="0" w:color="auto"/>
              <w:right w:val="single" w:sz="4" w:space="0" w:color="auto"/>
            </w:tcBorders>
          </w:tcPr>
          <w:p w:rsidR="000D78A5" w:rsidRPr="009E5E84" w:rsidRDefault="000D78A5" w:rsidP="006B1EA5">
            <w:pPr>
              <w:pStyle w:val="ConsPlusCell"/>
              <w:jc w:val="center"/>
              <w:rPr>
                <w:rFonts w:ascii="Times New Roman" w:hAnsi="Times New Roman" w:cs="Times New Roman"/>
              </w:rPr>
            </w:pPr>
            <w:r>
              <w:rPr>
                <w:rFonts w:ascii="Times New Roman" w:hAnsi="Times New Roman" w:cs="Times New Roman"/>
              </w:rPr>
              <w:t>Местоположение</w:t>
            </w:r>
            <w:r w:rsidRPr="009E5E84">
              <w:rPr>
                <w:rFonts w:ascii="Times New Roman" w:hAnsi="Times New Roman" w:cs="Times New Roman"/>
              </w:rPr>
              <w:t xml:space="preserve"> (адреса)    </w:t>
            </w:r>
            <w:r w:rsidRPr="009E5E84">
              <w:rPr>
                <w:rFonts w:ascii="Times New Roman" w:hAnsi="Times New Roman" w:cs="Times New Roman"/>
              </w:rPr>
              <w:br/>
              <w:t xml:space="preserve">   нестационарных   </w:t>
            </w:r>
            <w:r w:rsidRPr="009E5E84">
              <w:rPr>
                <w:rFonts w:ascii="Times New Roman" w:hAnsi="Times New Roman" w:cs="Times New Roman"/>
              </w:rPr>
              <w:br/>
              <w:t xml:space="preserve"> торговых объектов</w:t>
            </w:r>
          </w:p>
        </w:tc>
        <w:tc>
          <w:tcPr>
            <w:tcW w:w="1417" w:type="dxa"/>
            <w:tcBorders>
              <w:top w:val="single" w:sz="4" w:space="0" w:color="auto"/>
              <w:left w:val="single" w:sz="4" w:space="0" w:color="auto"/>
              <w:bottom w:val="single" w:sz="4" w:space="0" w:color="auto"/>
              <w:right w:val="single" w:sz="4" w:space="0" w:color="auto"/>
            </w:tcBorders>
          </w:tcPr>
          <w:p w:rsidR="000D78A5" w:rsidRPr="009E5E84" w:rsidRDefault="000D78A5" w:rsidP="006B1EA5">
            <w:pPr>
              <w:pStyle w:val="ConsPlusCell"/>
              <w:jc w:val="center"/>
              <w:rPr>
                <w:rFonts w:ascii="Times New Roman" w:hAnsi="Times New Roman" w:cs="Times New Roman"/>
              </w:rPr>
            </w:pPr>
            <w:r w:rsidRPr="009E5E84">
              <w:rPr>
                <w:rFonts w:ascii="Times New Roman" w:hAnsi="Times New Roman" w:cs="Times New Roman"/>
              </w:rPr>
              <w:t>Вид объекта</w:t>
            </w:r>
          </w:p>
        </w:tc>
        <w:tc>
          <w:tcPr>
            <w:tcW w:w="992"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sidRPr="009E5E84">
              <w:rPr>
                <w:rFonts w:ascii="Times New Roman" w:hAnsi="Times New Roman" w:cs="Times New Roman"/>
              </w:rPr>
              <w:t xml:space="preserve">Площадь  </w:t>
            </w:r>
            <w:r w:rsidRPr="009E5E84">
              <w:rPr>
                <w:rFonts w:ascii="Times New Roman" w:hAnsi="Times New Roman" w:cs="Times New Roman"/>
              </w:rPr>
              <w:br/>
              <w:t xml:space="preserve"> объекта</w:t>
            </w:r>
          </w:p>
          <w:p w:rsidR="000D78A5" w:rsidRPr="009E5E84" w:rsidRDefault="000D78A5" w:rsidP="006B1EA5">
            <w:pPr>
              <w:pStyle w:val="ConsPlusCell"/>
              <w:jc w:val="center"/>
              <w:rPr>
                <w:rFonts w:ascii="Times New Roman" w:hAnsi="Times New Roman" w:cs="Times New Roman"/>
              </w:rPr>
            </w:pPr>
            <w:r>
              <w:rPr>
                <w:rFonts w:ascii="Times New Roman" w:hAnsi="Times New Roman" w:cs="Times New Roman"/>
              </w:rPr>
              <w:t>(кв. м.)</w:t>
            </w:r>
          </w:p>
        </w:tc>
        <w:tc>
          <w:tcPr>
            <w:tcW w:w="1843"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Pr>
                <w:rFonts w:ascii="Times New Roman" w:hAnsi="Times New Roman" w:cs="Times New Roman"/>
              </w:rPr>
              <w:t>Количество</w:t>
            </w:r>
          </w:p>
          <w:p w:rsidR="000D78A5" w:rsidRPr="009E5E84" w:rsidRDefault="000D78A5" w:rsidP="006B1EA5">
            <w:pPr>
              <w:pStyle w:val="ConsPlusCell"/>
              <w:jc w:val="center"/>
              <w:rPr>
                <w:rFonts w:ascii="Times New Roman" w:hAnsi="Times New Roman" w:cs="Times New Roman"/>
              </w:rPr>
            </w:pPr>
            <w:r>
              <w:rPr>
                <w:rFonts w:ascii="Times New Roman" w:hAnsi="Times New Roman" w:cs="Times New Roman"/>
              </w:rPr>
              <w:t>отведен</w:t>
            </w:r>
            <w:r w:rsidRPr="009E5E84">
              <w:rPr>
                <w:rFonts w:ascii="Times New Roman" w:hAnsi="Times New Roman" w:cs="Times New Roman"/>
              </w:rPr>
              <w:t>ных мест</w:t>
            </w:r>
            <w:r>
              <w:rPr>
                <w:rFonts w:ascii="Times New Roman" w:hAnsi="Times New Roman" w:cs="Times New Roman"/>
              </w:rPr>
              <w:t xml:space="preserve">/для использования субъектами МСП и </w:t>
            </w:r>
            <w:proofErr w:type="spellStart"/>
            <w:r>
              <w:rPr>
                <w:rFonts w:ascii="Times New Roman" w:hAnsi="Times New Roman" w:cs="Times New Roman"/>
              </w:rPr>
              <w:t>самозанятых</w:t>
            </w:r>
            <w:proofErr w:type="spellEnd"/>
            <w:r>
              <w:rPr>
                <w:rFonts w:ascii="Times New Roman" w:hAnsi="Times New Roman" w:cs="Times New Roman"/>
              </w:rPr>
              <w:t>, осуществляющих производство и реализацию товаров на территор</w:t>
            </w:r>
            <w:proofErr w:type="gramStart"/>
            <w:r>
              <w:rPr>
                <w:rFonts w:ascii="Times New Roman" w:hAnsi="Times New Roman" w:cs="Times New Roman"/>
              </w:rPr>
              <w:t>ии АО</w:t>
            </w:r>
            <w:proofErr w:type="gramEnd"/>
          </w:p>
        </w:tc>
        <w:tc>
          <w:tcPr>
            <w:tcW w:w="2126" w:type="dxa"/>
            <w:tcBorders>
              <w:top w:val="single" w:sz="4" w:space="0" w:color="auto"/>
              <w:left w:val="single" w:sz="4" w:space="0" w:color="auto"/>
              <w:bottom w:val="single" w:sz="4" w:space="0" w:color="auto"/>
              <w:right w:val="single" w:sz="4" w:space="0" w:color="auto"/>
            </w:tcBorders>
          </w:tcPr>
          <w:p w:rsidR="000D78A5" w:rsidRPr="009E5E84" w:rsidRDefault="000D78A5" w:rsidP="006B1EA5">
            <w:pPr>
              <w:pStyle w:val="ConsPlusCell"/>
              <w:jc w:val="center"/>
              <w:rPr>
                <w:rFonts w:ascii="Times New Roman" w:hAnsi="Times New Roman" w:cs="Times New Roman"/>
              </w:rPr>
            </w:pPr>
            <w:r>
              <w:rPr>
                <w:rFonts w:ascii="Times New Roman" w:hAnsi="Times New Roman" w:cs="Times New Roman"/>
              </w:rPr>
              <w:t xml:space="preserve">Специализация </w:t>
            </w:r>
            <w:r w:rsidRPr="009E5E84">
              <w:rPr>
                <w:rFonts w:ascii="Times New Roman" w:hAnsi="Times New Roman" w:cs="Times New Roman"/>
              </w:rPr>
              <w:t>объекта</w:t>
            </w:r>
          </w:p>
        </w:tc>
        <w:tc>
          <w:tcPr>
            <w:tcW w:w="2552" w:type="dxa"/>
            <w:tcBorders>
              <w:top w:val="single" w:sz="4" w:space="0" w:color="auto"/>
              <w:left w:val="single" w:sz="4" w:space="0" w:color="auto"/>
              <w:bottom w:val="single" w:sz="4" w:space="0" w:color="auto"/>
              <w:right w:val="single" w:sz="4" w:space="0" w:color="auto"/>
            </w:tcBorders>
          </w:tcPr>
          <w:p w:rsidR="000D78A5" w:rsidRPr="009E5E84" w:rsidRDefault="000D78A5" w:rsidP="006B1EA5">
            <w:pPr>
              <w:pStyle w:val="ConsPlusCell"/>
              <w:jc w:val="center"/>
              <w:rPr>
                <w:rFonts w:ascii="Times New Roman" w:hAnsi="Times New Roman" w:cs="Times New Roman"/>
              </w:rPr>
            </w:pPr>
            <w:r w:rsidRPr="009E5E84">
              <w:rPr>
                <w:rFonts w:ascii="Times New Roman" w:hAnsi="Times New Roman" w:cs="Times New Roman"/>
              </w:rPr>
              <w:t xml:space="preserve">Вид собственности, </w:t>
            </w:r>
            <w:r w:rsidRPr="009E5E84">
              <w:rPr>
                <w:rFonts w:ascii="Times New Roman" w:hAnsi="Times New Roman" w:cs="Times New Roman"/>
              </w:rPr>
              <w:br/>
              <w:t xml:space="preserve">наименование    </w:t>
            </w:r>
            <w:r w:rsidRPr="009E5E84">
              <w:rPr>
                <w:rFonts w:ascii="Times New Roman" w:hAnsi="Times New Roman" w:cs="Times New Roman"/>
              </w:rPr>
              <w:br/>
              <w:t xml:space="preserve">правообладателя, </w:t>
            </w:r>
            <w:r w:rsidRPr="009E5E84">
              <w:rPr>
                <w:rFonts w:ascii="Times New Roman" w:hAnsi="Times New Roman" w:cs="Times New Roman"/>
              </w:rPr>
              <w:br/>
              <w:t xml:space="preserve">вид права на    </w:t>
            </w:r>
            <w:r w:rsidRPr="009E5E84">
              <w:rPr>
                <w:rFonts w:ascii="Times New Roman" w:hAnsi="Times New Roman" w:cs="Times New Roman"/>
              </w:rPr>
              <w:br/>
              <w:t xml:space="preserve"> земельный участок</w:t>
            </w:r>
            <w:r>
              <w:rPr>
                <w:rFonts w:ascii="Times New Roman" w:hAnsi="Times New Roman" w:cs="Times New Roman"/>
              </w:rPr>
              <w:t>, здание, строение, сооружение</w:t>
            </w:r>
          </w:p>
        </w:tc>
        <w:tc>
          <w:tcPr>
            <w:tcW w:w="2126" w:type="dxa"/>
            <w:tcBorders>
              <w:top w:val="single" w:sz="4" w:space="0" w:color="auto"/>
              <w:left w:val="single" w:sz="4" w:space="0" w:color="auto"/>
              <w:bottom w:val="single" w:sz="4" w:space="0" w:color="auto"/>
              <w:right w:val="single" w:sz="4" w:space="0" w:color="auto"/>
            </w:tcBorders>
          </w:tcPr>
          <w:p w:rsidR="000D78A5" w:rsidRPr="009E5E84" w:rsidRDefault="000D78A5" w:rsidP="006B1EA5">
            <w:pPr>
              <w:pStyle w:val="ConsPlusCell"/>
              <w:jc w:val="center"/>
              <w:rPr>
                <w:rFonts w:ascii="Times New Roman" w:hAnsi="Times New Roman" w:cs="Times New Roman"/>
              </w:rPr>
            </w:pPr>
            <w:r w:rsidRPr="009E5E84">
              <w:rPr>
                <w:rFonts w:ascii="Times New Roman" w:hAnsi="Times New Roman" w:cs="Times New Roman"/>
              </w:rPr>
              <w:t xml:space="preserve">Срок размещения </w:t>
            </w:r>
            <w:r w:rsidRPr="009E5E84">
              <w:rPr>
                <w:rFonts w:ascii="Times New Roman" w:hAnsi="Times New Roman" w:cs="Times New Roman"/>
              </w:rPr>
              <w:br/>
              <w:t xml:space="preserve">нестационарного </w:t>
            </w:r>
            <w:r w:rsidRPr="009E5E84">
              <w:rPr>
                <w:rFonts w:ascii="Times New Roman" w:hAnsi="Times New Roman" w:cs="Times New Roman"/>
              </w:rPr>
              <w:br/>
              <w:t xml:space="preserve">торгового    </w:t>
            </w:r>
            <w:r w:rsidRPr="009E5E84">
              <w:rPr>
                <w:rFonts w:ascii="Times New Roman" w:hAnsi="Times New Roman" w:cs="Times New Roman"/>
              </w:rPr>
              <w:br/>
              <w:t>объекта</w:t>
            </w:r>
          </w:p>
        </w:tc>
      </w:tr>
      <w:tr w:rsidR="000D78A5" w:rsidRPr="009E5E84" w:rsidTr="006B1EA5">
        <w:tblPrEx>
          <w:tblCellMar>
            <w:top w:w="0" w:type="dxa"/>
            <w:bottom w:w="0" w:type="dxa"/>
          </w:tblCellMar>
        </w:tblPrEx>
        <w:trPr>
          <w:trHeight w:val="132"/>
          <w:tblCellSpacing w:w="5" w:type="nil"/>
        </w:trPr>
        <w:tc>
          <w:tcPr>
            <w:tcW w:w="426" w:type="dxa"/>
            <w:tcBorders>
              <w:top w:val="single" w:sz="4" w:space="0" w:color="auto"/>
              <w:left w:val="single" w:sz="4" w:space="0" w:color="auto"/>
              <w:bottom w:val="single" w:sz="4" w:space="0" w:color="auto"/>
              <w:right w:val="single" w:sz="4" w:space="0" w:color="auto"/>
            </w:tcBorders>
          </w:tcPr>
          <w:p w:rsidR="000D78A5" w:rsidRPr="009E5E84" w:rsidRDefault="000D78A5" w:rsidP="000D78A5">
            <w:pPr>
              <w:pStyle w:val="ConsPlusCell"/>
              <w:numPr>
                <w:ilvl w:val="0"/>
                <w:numId w:val="39"/>
              </w:numPr>
              <w:tabs>
                <w:tab w:val="num" w:pos="351"/>
                <w:tab w:val="left" w:pos="525"/>
              </w:tabs>
              <w:ind w:left="23" w:hanging="23"/>
              <w:jc w:val="cente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rPr>
                <w:rFonts w:ascii="Times New Roman" w:hAnsi="Times New Roman" w:cs="Times New Roman"/>
              </w:rPr>
            </w:pPr>
            <w:r>
              <w:rPr>
                <w:rFonts w:ascii="Times New Roman" w:hAnsi="Times New Roman" w:cs="Times New Roman"/>
              </w:rPr>
              <w:t>П</w:t>
            </w:r>
            <w:r w:rsidRPr="00E04CEA">
              <w:rPr>
                <w:rFonts w:ascii="Times New Roman" w:hAnsi="Times New Roman" w:cs="Times New Roman"/>
              </w:rPr>
              <w:t>римерно в 23 метрах по направлению на север от земельного участка с кадастровым номером 29:14:050304:697, местоположение которого установлено примерно в 9 м по направлению на северо-запад от ориентира (здание), расположенного за пределами участка, адрес ор</w:t>
            </w:r>
            <w:r>
              <w:rPr>
                <w:rFonts w:ascii="Times New Roman" w:hAnsi="Times New Roman" w:cs="Times New Roman"/>
              </w:rPr>
              <w:t>иентира:</w:t>
            </w:r>
            <w:r w:rsidRPr="00E04CEA">
              <w:rPr>
                <w:rFonts w:ascii="Times New Roman" w:hAnsi="Times New Roman" w:cs="Times New Roman"/>
              </w:rPr>
              <w:t xml:space="preserve"> Архангельская область, Пинежский район, с. Карпогоры, ул. Ленина, д.21</w:t>
            </w:r>
          </w:p>
        </w:tc>
        <w:tc>
          <w:tcPr>
            <w:tcW w:w="1417"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Pr>
                <w:rFonts w:ascii="Times New Roman" w:hAnsi="Times New Roman" w:cs="Times New Roman"/>
              </w:rPr>
              <w:t xml:space="preserve">Палатка, </w:t>
            </w:r>
            <w:proofErr w:type="spellStart"/>
            <w:r>
              <w:rPr>
                <w:rFonts w:ascii="Times New Roman" w:hAnsi="Times New Roman" w:cs="Times New Roman"/>
              </w:rPr>
              <w:t>автомагазин</w:t>
            </w:r>
            <w:proofErr w:type="spellEnd"/>
          </w:p>
        </w:tc>
        <w:tc>
          <w:tcPr>
            <w:tcW w:w="992"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Pr>
                <w:rFonts w:ascii="Times New Roman" w:hAnsi="Times New Roman" w:cs="Times New Roman"/>
              </w:rPr>
              <w:t>335,0</w:t>
            </w:r>
          </w:p>
        </w:tc>
        <w:tc>
          <w:tcPr>
            <w:tcW w:w="1843"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Pr>
                <w:rFonts w:ascii="Times New Roman" w:hAnsi="Times New Roman" w:cs="Times New Roman"/>
              </w:rPr>
              <w:t>15/14</w:t>
            </w:r>
          </w:p>
        </w:tc>
        <w:tc>
          <w:tcPr>
            <w:tcW w:w="2126"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Pr>
                <w:rFonts w:ascii="Times New Roman" w:hAnsi="Times New Roman" w:cs="Times New Roman"/>
              </w:rPr>
              <w:t>торговля смешанными товарами</w:t>
            </w:r>
          </w:p>
        </w:tc>
        <w:tc>
          <w:tcPr>
            <w:tcW w:w="2552"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sidRPr="00F10128">
              <w:rPr>
                <w:rFonts w:ascii="Times New Roman" w:hAnsi="Times New Roman" w:cs="Times New Roman"/>
              </w:rPr>
              <w:t>государственная</w:t>
            </w:r>
            <w:r w:rsidRPr="00F10128">
              <w:rPr>
                <w:rFonts w:ascii="Times New Roman" w:hAnsi="Times New Roman" w:cs="Times New Roman"/>
              </w:rPr>
              <w:br/>
            </w:r>
            <w:proofErr w:type="gramStart"/>
            <w:r w:rsidRPr="00F10128">
              <w:rPr>
                <w:rFonts w:ascii="Times New Roman" w:hAnsi="Times New Roman" w:cs="Times New Roman"/>
              </w:rPr>
              <w:t>собственность</w:t>
            </w:r>
            <w:proofErr w:type="gramEnd"/>
            <w:r w:rsidRPr="00F10128">
              <w:rPr>
                <w:rFonts w:ascii="Times New Roman" w:hAnsi="Times New Roman" w:cs="Times New Roman"/>
              </w:rPr>
              <w:br/>
              <w:t>на которые</w:t>
            </w:r>
            <w:r w:rsidRPr="00F10128">
              <w:rPr>
                <w:rFonts w:ascii="Times New Roman" w:hAnsi="Times New Roman" w:cs="Times New Roman"/>
              </w:rPr>
              <w:br/>
              <w:t>не разграничена</w:t>
            </w:r>
          </w:p>
        </w:tc>
        <w:tc>
          <w:tcPr>
            <w:tcW w:w="2126" w:type="dxa"/>
            <w:tcBorders>
              <w:top w:val="single" w:sz="4" w:space="0" w:color="auto"/>
              <w:left w:val="single" w:sz="4" w:space="0" w:color="auto"/>
              <w:bottom w:val="single" w:sz="4" w:space="0" w:color="auto"/>
              <w:right w:val="single" w:sz="4" w:space="0" w:color="auto"/>
            </w:tcBorders>
          </w:tcPr>
          <w:p w:rsidR="000D78A5" w:rsidRDefault="000D78A5" w:rsidP="006B1EA5">
            <w:pPr>
              <w:pStyle w:val="ConsPlusCell"/>
              <w:jc w:val="center"/>
              <w:rPr>
                <w:rFonts w:ascii="Times New Roman" w:hAnsi="Times New Roman" w:cs="Times New Roman"/>
              </w:rPr>
            </w:pPr>
            <w:r>
              <w:rPr>
                <w:rFonts w:ascii="Times New Roman" w:hAnsi="Times New Roman" w:cs="Times New Roman"/>
              </w:rPr>
              <w:t>6 лет</w:t>
            </w:r>
          </w:p>
        </w:tc>
      </w:tr>
    </w:tbl>
    <w:p w:rsidR="000D78A5" w:rsidRDefault="000D78A5" w:rsidP="000D78A5">
      <w:pPr>
        <w:autoSpaceDE w:val="0"/>
        <w:autoSpaceDN w:val="0"/>
        <w:adjustRightInd w:val="0"/>
        <w:sectPr w:rsidR="000D78A5" w:rsidSect="000D78A5">
          <w:pgSz w:w="16838" w:h="11906" w:orient="landscape"/>
          <w:pgMar w:top="1701" w:right="1134" w:bottom="851" w:left="1134" w:header="0" w:footer="6" w:gutter="0"/>
          <w:cols w:space="720"/>
          <w:noEndnote/>
          <w:docGrid w:linePitch="360"/>
        </w:sectPr>
      </w:pPr>
    </w:p>
    <w:p w:rsidR="007F70EC" w:rsidRPr="005410D1" w:rsidRDefault="007F70EC" w:rsidP="000D78A5">
      <w:pPr>
        <w:rPr>
          <w:szCs w:val="28"/>
        </w:rPr>
      </w:pPr>
    </w:p>
    <w:sectPr w:rsidR="007F70EC" w:rsidRPr="005410D1" w:rsidSect="000D78A5">
      <w:pgSz w:w="11906" w:h="16838"/>
      <w:pgMar w:top="1134" w:right="851" w:bottom="1134"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1E1" w:rsidRDefault="00A261E1" w:rsidP="0068072F">
      <w:r>
        <w:separator/>
      </w:r>
    </w:p>
  </w:endnote>
  <w:endnote w:type="continuationSeparator" w:id="0">
    <w:p w:rsidR="00A261E1" w:rsidRDefault="00A261E1"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B037E1" w:rsidP="00581BA8">
    <w:pPr>
      <w:pStyle w:val="afe"/>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e"/>
      <w:ind w:right="360"/>
    </w:pPr>
  </w:p>
  <w:p w:rsidR="001F2216" w:rsidRDefault="001F221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1E1" w:rsidRDefault="00A261E1" w:rsidP="0068072F">
      <w:r>
        <w:separator/>
      </w:r>
    </w:p>
  </w:footnote>
  <w:footnote w:type="continuationSeparator" w:id="0">
    <w:p w:rsidR="00A261E1" w:rsidRDefault="00A261E1"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B037E1" w:rsidP="00581BA8">
    <w:pPr>
      <w:pStyle w:val="af7"/>
      <w:framePr w:wrap="around" w:vAnchor="text" w:hAnchor="margin" w:xAlign="right" w:y="1"/>
      <w:rPr>
        <w:rStyle w:val="afc"/>
      </w:rPr>
    </w:pPr>
    <w:r>
      <w:rPr>
        <w:rStyle w:val="afc"/>
      </w:rPr>
      <w:fldChar w:fldCharType="begin"/>
    </w:r>
    <w:r w:rsidR="001F2216">
      <w:rPr>
        <w:rStyle w:val="afc"/>
      </w:rPr>
      <w:instrText xml:space="preserve">PAGE  </w:instrText>
    </w:r>
    <w:r>
      <w:rPr>
        <w:rStyle w:val="afc"/>
      </w:rPr>
      <w:fldChar w:fldCharType="end"/>
    </w:r>
  </w:p>
  <w:p w:rsidR="001F2216" w:rsidRDefault="001F2216" w:rsidP="00581BA8">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216" w:rsidRDefault="001F2216" w:rsidP="00581BA8">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30B774B"/>
    <w:multiLevelType w:val="hybridMultilevel"/>
    <w:tmpl w:val="BEAC7B8A"/>
    <w:lvl w:ilvl="0" w:tplc="EDEE54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3E752A7"/>
    <w:multiLevelType w:val="multilevel"/>
    <w:tmpl w:val="28B622F6"/>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08AF40CD"/>
    <w:multiLevelType w:val="hybridMultilevel"/>
    <w:tmpl w:val="4BBA75A0"/>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92046E6"/>
    <w:multiLevelType w:val="hybridMultilevel"/>
    <w:tmpl w:val="2ACACB5A"/>
    <w:lvl w:ilvl="0" w:tplc="539A91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DB80B69"/>
    <w:multiLevelType w:val="hybridMultilevel"/>
    <w:tmpl w:val="76504CB6"/>
    <w:lvl w:ilvl="0" w:tplc="C3A8A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6F27C02"/>
    <w:multiLevelType w:val="hybridMultilevel"/>
    <w:tmpl w:val="3E5CCC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E0437FD"/>
    <w:multiLevelType w:val="hybridMultilevel"/>
    <w:tmpl w:val="B3CC3580"/>
    <w:lvl w:ilvl="0" w:tplc="FDBE1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EDD48AE"/>
    <w:multiLevelType w:val="hybridMultilevel"/>
    <w:tmpl w:val="751633E8"/>
    <w:lvl w:ilvl="0" w:tplc="C91E38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53359C1"/>
    <w:multiLevelType w:val="hybridMultilevel"/>
    <w:tmpl w:val="594C1A26"/>
    <w:lvl w:ilvl="0" w:tplc="37FACE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E7C0AB3"/>
    <w:multiLevelType w:val="hybridMultilevel"/>
    <w:tmpl w:val="77B4C126"/>
    <w:lvl w:ilvl="0" w:tplc="0EE60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02E7E63"/>
    <w:multiLevelType w:val="hybridMultilevel"/>
    <w:tmpl w:val="E64A31A0"/>
    <w:lvl w:ilvl="0" w:tplc="FDC4F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1361114"/>
    <w:multiLevelType w:val="hybridMultilevel"/>
    <w:tmpl w:val="AECC6004"/>
    <w:lvl w:ilvl="0" w:tplc="6582A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2202550"/>
    <w:multiLevelType w:val="hybridMultilevel"/>
    <w:tmpl w:val="15EC3E86"/>
    <w:lvl w:ilvl="0" w:tplc="3D763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5C04A71"/>
    <w:multiLevelType w:val="hybridMultilevel"/>
    <w:tmpl w:val="97E261AE"/>
    <w:lvl w:ilvl="0" w:tplc="EACA1074">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9FE1134"/>
    <w:multiLevelType w:val="hybridMultilevel"/>
    <w:tmpl w:val="CDC0F58E"/>
    <w:lvl w:ilvl="0" w:tplc="E912D7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E7B2DB7"/>
    <w:multiLevelType w:val="hybridMultilevel"/>
    <w:tmpl w:val="8A3A4FA0"/>
    <w:lvl w:ilvl="0" w:tplc="C1D6B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11A35EB"/>
    <w:multiLevelType w:val="hybridMultilevel"/>
    <w:tmpl w:val="B4BAE59A"/>
    <w:lvl w:ilvl="0" w:tplc="2A7680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4F1140F"/>
    <w:multiLevelType w:val="hybridMultilevel"/>
    <w:tmpl w:val="595CADEC"/>
    <w:lvl w:ilvl="0" w:tplc="835E0B0E">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5">
    <w:nsid w:val="46B13E98"/>
    <w:multiLevelType w:val="hybridMultilevel"/>
    <w:tmpl w:val="39F0226C"/>
    <w:lvl w:ilvl="0" w:tplc="2AC2AB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FB76C15"/>
    <w:multiLevelType w:val="hybridMultilevel"/>
    <w:tmpl w:val="D3B09F80"/>
    <w:lvl w:ilvl="0" w:tplc="89F8597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19E6320"/>
    <w:multiLevelType w:val="hybridMultilevel"/>
    <w:tmpl w:val="3E1E5688"/>
    <w:lvl w:ilvl="0" w:tplc="DFFA26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6233BE"/>
    <w:multiLevelType w:val="hybridMultilevel"/>
    <w:tmpl w:val="4792383E"/>
    <w:lvl w:ilvl="0" w:tplc="09F0C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8405D2A"/>
    <w:multiLevelType w:val="hybridMultilevel"/>
    <w:tmpl w:val="6D68A976"/>
    <w:lvl w:ilvl="0" w:tplc="17C2D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9F16EE"/>
    <w:multiLevelType w:val="hybridMultilevel"/>
    <w:tmpl w:val="354060D0"/>
    <w:lvl w:ilvl="0" w:tplc="EDAA594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F255985"/>
    <w:multiLevelType w:val="hybridMultilevel"/>
    <w:tmpl w:val="E3249378"/>
    <w:lvl w:ilvl="0" w:tplc="73F03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0863AF8"/>
    <w:multiLevelType w:val="hybridMultilevel"/>
    <w:tmpl w:val="1722E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FA63C5"/>
    <w:multiLevelType w:val="hybridMultilevel"/>
    <w:tmpl w:val="C0E6E6C2"/>
    <w:lvl w:ilvl="0" w:tplc="140686A4">
      <w:start w:val="1"/>
      <w:numFmt w:val="decimal"/>
      <w:lvlText w:val="%1."/>
      <w:lvlJc w:val="left"/>
      <w:pPr>
        <w:ind w:left="1025" w:hanging="360"/>
      </w:pPr>
      <w:rPr>
        <w:rFonts w:hint="default"/>
      </w:rPr>
    </w:lvl>
    <w:lvl w:ilvl="1" w:tplc="04190019" w:tentative="1">
      <w:start w:val="1"/>
      <w:numFmt w:val="lowerLetter"/>
      <w:lvlText w:val="%2."/>
      <w:lvlJc w:val="left"/>
      <w:pPr>
        <w:ind w:left="1745" w:hanging="360"/>
      </w:pPr>
    </w:lvl>
    <w:lvl w:ilvl="2" w:tplc="0419001B" w:tentative="1">
      <w:start w:val="1"/>
      <w:numFmt w:val="lowerRoman"/>
      <w:lvlText w:val="%3."/>
      <w:lvlJc w:val="right"/>
      <w:pPr>
        <w:ind w:left="2465" w:hanging="180"/>
      </w:pPr>
    </w:lvl>
    <w:lvl w:ilvl="3" w:tplc="0419000F" w:tentative="1">
      <w:start w:val="1"/>
      <w:numFmt w:val="decimal"/>
      <w:lvlText w:val="%4."/>
      <w:lvlJc w:val="left"/>
      <w:pPr>
        <w:ind w:left="3185" w:hanging="360"/>
      </w:pPr>
    </w:lvl>
    <w:lvl w:ilvl="4" w:tplc="04190019" w:tentative="1">
      <w:start w:val="1"/>
      <w:numFmt w:val="lowerLetter"/>
      <w:lvlText w:val="%5."/>
      <w:lvlJc w:val="left"/>
      <w:pPr>
        <w:ind w:left="3905" w:hanging="360"/>
      </w:pPr>
    </w:lvl>
    <w:lvl w:ilvl="5" w:tplc="0419001B" w:tentative="1">
      <w:start w:val="1"/>
      <w:numFmt w:val="lowerRoman"/>
      <w:lvlText w:val="%6."/>
      <w:lvlJc w:val="right"/>
      <w:pPr>
        <w:ind w:left="4625" w:hanging="180"/>
      </w:pPr>
    </w:lvl>
    <w:lvl w:ilvl="6" w:tplc="0419000F" w:tentative="1">
      <w:start w:val="1"/>
      <w:numFmt w:val="decimal"/>
      <w:lvlText w:val="%7."/>
      <w:lvlJc w:val="left"/>
      <w:pPr>
        <w:ind w:left="5345" w:hanging="360"/>
      </w:pPr>
    </w:lvl>
    <w:lvl w:ilvl="7" w:tplc="04190019" w:tentative="1">
      <w:start w:val="1"/>
      <w:numFmt w:val="lowerLetter"/>
      <w:lvlText w:val="%8."/>
      <w:lvlJc w:val="left"/>
      <w:pPr>
        <w:ind w:left="6065" w:hanging="360"/>
      </w:pPr>
    </w:lvl>
    <w:lvl w:ilvl="8" w:tplc="0419001B" w:tentative="1">
      <w:start w:val="1"/>
      <w:numFmt w:val="lowerRoman"/>
      <w:lvlText w:val="%9."/>
      <w:lvlJc w:val="right"/>
      <w:pPr>
        <w:ind w:left="6785" w:hanging="180"/>
      </w:pPr>
    </w:lvl>
  </w:abstractNum>
  <w:abstractNum w:abstractNumId="36">
    <w:nsid w:val="666752C6"/>
    <w:multiLevelType w:val="hybridMultilevel"/>
    <w:tmpl w:val="92264264"/>
    <w:lvl w:ilvl="0" w:tplc="2A100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9E41968"/>
    <w:multiLevelType w:val="hybridMultilevel"/>
    <w:tmpl w:val="DC1CB3B0"/>
    <w:lvl w:ilvl="0" w:tplc="241CC786">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B34694F"/>
    <w:multiLevelType w:val="hybridMultilevel"/>
    <w:tmpl w:val="8936633C"/>
    <w:lvl w:ilvl="0" w:tplc="2D00D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BAC7B24"/>
    <w:multiLevelType w:val="hybridMultilevel"/>
    <w:tmpl w:val="EC52C7B2"/>
    <w:lvl w:ilvl="0" w:tplc="6428D2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2087606"/>
    <w:multiLevelType w:val="hybridMultilevel"/>
    <w:tmpl w:val="7ADE16D2"/>
    <w:lvl w:ilvl="0" w:tplc="0B5AE220">
      <w:start w:val="1"/>
      <w:numFmt w:val="decimal"/>
      <w:lvlText w:val="%1)"/>
      <w:lvlJc w:val="left"/>
      <w:pPr>
        <w:ind w:left="1385" w:hanging="360"/>
      </w:pPr>
      <w:rPr>
        <w:rFonts w:hint="default"/>
      </w:rPr>
    </w:lvl>
    <w:lvl w:ilvl="1" w:tplc="04190019" w:tentative="1">
      <w:start w:val="1"/>
      <w:numFmt w:val="lowerLetter"/>
      <w:lvlText w:val="%2."/>
      <w:lvlJc w:val="left"/>
      <w:pPr>
        <w:ind w:left="2105" w:hanging="360"/>
      </w:pPr>
    </w:lvl>
    <w:lvl w:ilvl="2" w:tplc="0419001B" w:tentative="1">
      <w:start w:val="1"/>
      <w:numFmt w:val="lowerRoman"/>
      <w:lvlText w:val="%3."/>
      <w:lvlJc w:val="right"/>
      <w:pPr>
        <w:ind w:left="2825" w:hanging="180"/>
      </w:pPr>
    </w:lvl>
    <w:lvl w:ilvl="3" w:tplc="0419000F" w:tentative="1">
      <w:start w:val="1"/>
      <w:numFmt w:val="decimal"/>
      <w:lvlText w:val="%4."/>
      <w:lvlJc w:val="left"/>
      <w:pPr>
        <w:ind w:left="3545" w:hanging="360"/>
      </w:pPr>
    </w:lvl>
    <w:lvl w:ilvl="4" w:tplc="04190019" w:tentative="1">
      <w:start w:val="1"/>
      <w:numFmt w:val="lowerLetter"/>
      <w:lvlText w:val="%5."/>
      <w:lvlJc w:val="left"/>
      <w:pPr>
        <w:ind w:left="4265" w:hanging="360"/>
      </w:pPr>
    </w:lvl>
    <w:lvl w:ilvl="5" w:tplc="0419001B" w:tentative="1">
      <w:start w:val="1"/>
      <w:numFmt w:val="lowerRoman"/>
      <w:lvlText w:val="%6."/>
      <w:lvlJc w:val="right"/>
      <w:pPr>
        <w:ind w:left="4985" w:hanging="180"/>
      </w:pPr>
    </w:lvl>
    <w:lvl w:ilvl="6" w:tplc="0419000F" w:tentative="1">
      <w:start w:val="1"/>
      <w:numFmt w:val="decimal"/>
      <w:lvlText w:val="%7."/>
      <w:lvlJc w:val="left"/>
      <w:pPr>
        <w:ind w:left="5705" w:hanging="360"/>
      </w:pPr>
    </w:lvl>
    <w:lvl w:ilvl="7" w:tplc="04190019" w:tentative="1">
      <w:start w:val="1"/>
      <w:numFmt w:val="lowerLetter"/>
      <w:lvlText w:val="%8."/>
      <w:lvlJc w:val="left"/>
      <w:pPr>
        <w:ind w:left="6425" w:hanging="360"/>
      </w:pPr>
    </w:lvl>
    <w:lvl w:ilvl="8" w:tplc="0419001B" w:tentative="1">
      <w:start w:val="1"/>
      <w:numFmt w:val="lowerRoman"/>
      <w:lvlText w:val="%9."/>
      <w:lvlJc w:val="right"/>
      <w:pPr>
        <w:ind w:left="7145" w:hanging="180"/>
      </w:pPr>
    </w:lvl>
  </w:abstractNum>
  <w:abstractNum w:abstractNumId="41">
    <w:nsid w:val="7EE27363"/>
    <w:multiLevelType w:val="hybridMultilevel"/>
    <w:tmpl w:val="4E98A4FA"/>
    <w:lvl w:ilvl="0" w:tplc="380C8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6"/>
  </w:num>
  <w:num w:numId="6">
    <w:abstractNumId w:val="8"/>
  </w:num>
  <w:num w:numId="7">
    <w:abstractNumId w:val="39"/>
  </w:num>
  <w:num w:numId="8">
    <w:abstractNumId w:val="35"/>
  </w:num>
  <w:num w:numId="9">
    <w:abstractNumId w:val="40"/>
  </w:num>
  <w:num w:numId="10">
    <w:abstractNumId w:val="19"/>
  </w:num>
  <w:num w:numId="11">
    <w:abstractNumId w:val="11"/>
  </w:num>
  <w:num w:numId="12">
    <w:abstractNumId w:val="28"/>
  </w:num>
  <w:num w:numId="13">
    <w:abstractNumId w:val="30"/>
  </w:num>
  <w:num w:numId="14">
    <w:abstractNumId w:val="4"/>
  </w:num>
  <w:num w:numId="15">
    <w:abstractNumId w:val="33"/>
  </w:num>
  <w:num w:numId="16">
    <w:abstractNumId w:val="22"/>
  </w:num>
  <w:num w:numId="17">
    <w:abstractNumId w:val="15"/>
  </w:num>
  <w:num w:numId="18">
    <w:abstractNumId w:val="32"/>
  </w:num>
  <w:num w:numId="19">
    <w:abstractNumId w:val="16"/>
  </w:num>
  <w:num w:numId="20">
    <w:abstractNumId w:val="17"/>
  </w:num>
  <w:num w:numId="21">
    <w:abstractNumId w:val="41"/>
  </w:num>
  <w:num w:numId="22">
    <w:abstractNumId w:val="25"/>
  </w:num>
  <w:num w:numId="23">
    <w:abstractNumId w:val="38"/>
  </w:num>
  <w:num w:numId="24">
    <w:abstractNumId w:val="23"/>
  </w:num>
  <w:num w:numId="25">
    <w:abstractNumId w:val="36"/>
  </w:num>
  <w:num w:numId="26">
    <w:abstractNumId w:val="14"/>
  </w:num>
  <w:num w:numId="27">
    <w:abstractNumId w:val="29"/>
  </w:num>
  <w:num w:numId="28">
    <w:abstractNumId w:val="18"/>
  </w:num>
  <w:num w:numId="29">
    <w:abstractNumId w:val="31"/>
  </w:num>
  <w:num w:numId="30">
    <w:abstractNumId w:val="24"/>
  </w:num>
  <w:num w:numId="31">
    <w:abstractNumId w:val="37"/>
  </w:num>
  <w:num w:numId="32">
    <w:abstractNumId w:val="21"/>
  </w:num>
  <w:num w:numId="33">
    <w:abstractNumId w:val="26"/>
  </w:num>
  <w:num w:numId="34">
    <w:abstractNumId w:val="10"/>
  </w:num>
  <w:num w:numId="35">
    <w:abstractNumId w:val="9"/>
  </w:num>
  <w:num w:numId="36">
    <w:abstractNumId w:val="13"/>
  </w:num>
  <w:num w:numId="37">
    <w:abstractNumId w:val="27"/>
  </w:num>
  <w:num w:numId="38">
    <w:abstractNumId w:val="34"/>
  </w:num>
  <w:num w:numId="39">
    <w:abstractNumId w:val="1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D78A5"/>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6717"/>
    <w:rsid w:val="002167A3"/>
    <w:rsid w:val="00220F0D"/>
    <w:rsid w:val="00223908"/>
    <w:rsid w:val="00235260"/>
    <w:rsid w:val="00237275"/>
    <w:rsid w:val="00237463"/>
    <w:rsid w:val="002449CF"/>
    <w:rsid w:val="002615E0"/>
    <w:rsid w:val="002815A9"/>
    <w:rsid w:val="00287840"/>
    <w:rsid w:val="00290D6F"/>
    <w:rsid w:val="002A1EBC"/>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10D1"/>
    <w:rsid w:val="00542838"/>
    <w:rsid w:val="005439A1"/>
    <w:rsid w:val="00556B22"/>
    <w:rsid w:val="00560969"/>
    <w:rsid w:val="0056549C"/>
    <w:rsid w:val="00581BA8"/>
    <w:rsid w:val="005927AC"/>
    <w:rsid w:val="00593D09"/>
    <w:rsid w:val="005941F4"/>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1334"/>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B5DBB"/>
    <w:rsid w:val="006C0845"/>
    <w:rsid w:val="006C2E0A"/>
    <w:rsid w:val="006C4E43"/>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C036F"/>
    <w:rsid w:val="007D2657"/>
    <w:rsid w:val="007E3133"/>
    <w:rsid w:val="007F56F9"/>
    <w:rsid w:val="007F70EC"/>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61E1"/>
    <w:rsid w:val="00A27647"/>
    <w:rsid w:val="00A32CAB"/>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37E1"/>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B0FAB"/>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746A"/>
    <w:rsid w:val="00CF091A"/>
    <w:rsid w:val="00CF12B7"/>
    <w:rsid w:val="00CF2552"/>
    <w:rsid w:val="00CF3BE8"/>
    <w:rsid w:val="00CF67C9"/>
    <w:rsid w:val="00CF6835"/>
    <w:rsid w:val="00CF76AC"/>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uiPriority="99" w:qFormat="1"/>
    <w:lsdException w:name="Body Text" w:uiPriority="99"/>
    <w:lsdException w:name="Subtitle" w:uiPriority="99" w:qFormat="1"/>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uiPriority w:val="99"/>
    <w:qFormat/>
    <w:rsid w:val="005C3B82"/>
    <w:pPr>
      <w:jc w:val="center"/>
    </w:pPr>
    <w:rPr>
      <w:b/>
      <w:sz w:val="28"/>
    </w:rPr>
  </w:style>
  <w:style w:type="character" w:customStyle="1" w:styleId="ad">
    <w:name w:val="Название Знак"/>
    <w:basedOn w:val="a1"/>
    <w:link w:val="ac"/>
    <w:uiPriority w:val="99"/>
    <w:rsid w:val="005C3B82"/>
    <w:rPr>
      <w:b/>
      <w:sz w:val="28"/>
      <w:szCs w:val="24"/>
    </w:rPr>
  </w:style>
  <w:style w:type="paragraph" w:styleId="ae">
    <w:name w:val="annotation text"/>
    <w:basedOn w:val="a0"/>
    <w:link w:val="af"/>
    <w:uiPriority w:val="99"/>
    <w:rsid w:val="005C3B82"/>
    <w:rPr>
      <w:sz w:val="20"/>
      <w:szCs w:val="20"/>
    </w:rPr>
  </w:style>
  <w:style w:type="character" w:customStyle="1" w:styleId="af">
    <w:name w:val="Текст примечания Знак"/>
    <w:basedOn w:val="a1"/>
    <w:link w:val="ae"/>
    <w:uiPriority w:val="99"/>
    <w:rsid w:val="005C3B82"/>
  </w:style>
  <w:style w:type="paragraph" w:styleId="af0">
    <w:name w:val="Body Text"/>
    <w:basedOn w:val="a0"/>
    <w:link w:val="af1"/>
    <w:uiPriority w:val="99"/>
    <w:rsid w:val="005C3B82"/>
    <w:rPr>
      <w:rFonts w:eastAsia="Calibri"/>
      <w:sz w:val="28"/>
    </w:rPr>
  </w:style>
  <w:style w:type="character" w:customStyle="1" w:styleId="af1">
    <w:name w:val="Основной текст Знак"/>
    <w:basedOn w:val="a1"/>
    <w:link w:val="af0"/>
    <w:uiPriority w:val="99"/>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3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uiPriority w:val="99"/>
    <w:rsid w:val="009A6B5B"/>
    <w:rPr>
      <w:sz w:val="18"/>
      <w:szCs w:val="18"/>
    </w:rPr>
  </w:style>
  <w:style w:type="paragraph" w:styleId="aff5">
    <w:name w:val="annotation subject"/>
    <w:basedOn w:val="ae"/>
    <w:next w:val="ae"/>
    <w:link w:val="aff6"/>
    <w:uiPriority w:val="99"/>
    <w:rsid w:val="009A6B5B"/>
    <w:rPr>
      <w:b/>
      <w:bCs/>
      <w:sz w:val="24"/>
      <w:szCs w:val="24"/>
    </w:rPr>
  </w:style>
  <w:style w:type="character" w:customStyle="1" w:styleId="aff6">
    <w:name w:val="Тема примечания Знак"/>
    <w:basedOn w:val="af"/>
    <w:link w:val="aff5"/>
    <w:uiPriority w:val="99"/>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uiPriority w:val="99"/>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1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07F0A-E0A1-4F2F-AAD9-07145307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2463</TotalTime>
  <Pages>10</Pages>
  <Words>2081</Words>
  <Characters>11862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13916</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114</cp:revision>
  <cp:lastPrinted>2023-09-06T06:22:00Z</cp:lastPrinted>
  <dcterms:created xsi:type="dcterms:W3CDTF">2023-01-17T11:33:00Z</dcterms:created>
  <dcterms:modified xsi:type="dcterms:W3CDTF">2024-10-15T12:01:00Z</dcterms:modified>
</cp:coreProperties>
</file>